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186" w:rsidRPr="00611DC1" w:rsidRDefault="00C769E5" w:rsidP="00CE7734">
      <w:pPr>
        <w:pStyle w:val="IMSPaperType"/>
      </w:pPr>
      <w:bookmarkStart w:id="0" w:name="_GoBack"/>
      <w:bookmarkEnd w:id="0"/>
      <w:r w:rsidRPr="00CE7734">
        <w:t>Technical paper</w:t>
      </w:r>
    </w:p>
    <w:p w:rsidR="00213186" w:rsidRDefault="00C32EDB" w:rsidP="003E2D2F">
      <w:pPr>
        <w:pStyle w:val="IMSAuthors"/>
      </w:pPr>
      <w:r>
        <w:t xml:space="preserve">Gaj Vidmar, </w:t>
      </w:r>
      <w:r w:rsidR="001B1FA6">
        <w:t>Peter Juvan</w:t>
      </w:r>
    </w:p>
    <w:p w:rsidR="00C71999" w:rsidRPr="00493E0D" w:rsidRDefault="00EB75A6" w:rsidP="00BA1F06">
      <w:pPr>
        <w:pStyle w:val="IMSTitleTop"/>
      </w:pPr>
      <w:r w:rsidRPr="00EB75A6">
        <w:t xml:space="preserve">Instructions for Authors Submitting Papers to Informatica </w:t>
      </w:r>
      <w:proofErr w:type="spellStart"/>
      <w:r w:rsidRPr="00EB75A6">
        <w:t>Medica</w:t>
      </w:r>
      <w:proofErr w:type="spellEnd"/>
      <w:r w:rsidRPr="00EB75A6">
        <w:t xml:space="preserve"> </w:t>
      </w:r>
      <w:proofErr w:type="spellStart"/>
      <w:r w:rsidRPr="00EB75A6">
        <w:t>Slovenica</w:t>
      </w:r>
      <w:proofErr w:type="spellEnd"/>
      <w:r w:rsidR="00CC07D7">
        <w:t xml:space="preserve"> </w:t>
      </w:r>
      <w:r w:rsidR="00CC07D7" w:rsidRPr="00CC07D7">
        <w:t>(English Version)</w:t>
      </w:r>
    </w:p>
    <w:p w:rsidR="00C71999" w:rsidRDefault="00321618" w:rsidP="00E10E12">
      <w:pPr>
        <w:pStyle w:val="IMSAbstractTop"/>
      </w:pPr>
      <w:r w:rsidRPr="00DC7822">
        <w:rPr>
          <w:rStyle w:val="IMSLabelCharChar"/>
        </w:rPr>
        <w:t>Abstract</w:t>
      </w:r>
      <w:r w:rsidR="0065747A" w:rsidRPr="00DC7822">
        <w:rPr>
          <w:rStyle w:val="IMSLabelCharChar"/>
        </w:rPr>
        <w:t>.</w:t>
      </w:r>
      <w:r w:rsidR="0065747A" w:rsidRPr="00321618">
        <w:t xml:space="preserve"> </w:t>
      </w:r>
      <w:r w:rsidR="004516F5" w:rsidRPr="004516F5">
        <w:t>The paper provides detailed technical instructions and brief substantial guidelines to the prospective authors. The title should be informative but not too long. It can include a rhetorical question, allusion or wordplay, but only if carefully considered. The top title should be typeset in the IMS Paper Title Top style and the bottom one in the IMS Paper Title Bottom style. If the paper itself is not written in English, the top title should be in the language of the paper and the bottom title and abstract should be in English. If the paper is in English, the bottom title and abstract should be in Slovenian. British spelling should be used for the English text. The abstract should not exceed 250 words. It should be typeset in the IMS Abstract style. It should not have subtitles, sections or be divided into paragraphs. For an empirically oriented paper, the structure of the abstract should follow the structure of the paper (background, methods, results, conclusions); a non-empirical paper gives more freedom to the authors regarding the structure of the abstract. The footnote of the title page should list the authors' institutions (in the language of the paper) and provide contact information (name, address and e-mail of the corresponding author).</w:t>
      </w:r>
    </w:p>
    <w:p w:rsidR="007D6804" w:rsidRPr="00213186" w:rsidRDefault="007D6804" w:rsidP="00DE11B3">
      <w:pPr>
        <w:pStyle w:val="IMSKeywordsTop"/>
      </w:pPr>
      <w:r w:rsidRPr="00DE11B3">
        <w:rPr>
          <w:rStyle w:val="IMSLabelCharChar"/>
        </w:rPr>
        <w:t>Key words:</w:t>
      </w:r>
      <w:r>
        <w:t xml:space="preserve"> instructions for authors; journal template; technical instructions; substantial guidelines.</w:t>
      </w:r>
    </w:p>
    <w:p w:rsidR="00213186" w:rsidRPr="00990045" w:rsidRDefault="00E95F5E" w:rsidP="00990045">
      <w:pPr>
        <w:pStyle w:val="IMSTitleBottom"/>
      </w:pPr>
      <w:r w:rsidRPr="004A25D3">
        <w:rPr>
          <w:rStyle w:val="FootnoteReference"/>
          <w:vanish/>
          <w:lang w:val="en-GB"/>
        </w:rPr>
        <w:footnoteReference w:id="1"/>
      </w:r>
      <w:r w:rsidR="00EB75A6" w:rsidRPr="00EB75A6">
        <w:t xml:space="preserve">Navodila avtorjem prispevkov za časopis </w:t>
      </w:r>
      <w:proofErr w:type="spellStart"/>
      <w:r w:rsidR="00EB75A6" w:rsidRPr="00EB75A6">
        <w:t>Informatica</w:t>
      </w:r>
      <w:proofErr w:type="spellEnd"/>
      <w:r w:rsidR="00EB75A6" w:rsidRPr="00EB75A6">
        <w:t xml:space="preserve"> Medica </w:t>
      </w:r>
      <w:proofErr w:type="spellStart"/>
      <w:r w:rsidR="00EB75A6" w:rsidRPr="00EB75A6">
        <w:t>Slovenica</w:t>
      </w:r>
      <w:proofErr w:type="spellEnd"/>
      <w:r w:rsidR="00CC07D7">
        <w:t xml:space="preserve"> </w:t>
      </w:r>
      <w:r w:rsidR="00CC07D7" w:rsidRPr="00CC07D7">
        <w:t>(angleška oblika)</w:t>
      </w:r>
    </w:p>
    <w:p w:rsidR="00C71999" w:rsidRDefault="00321618" w:rsidP="003E2D2F">
      <w:pPr>
        <w:pStyle w:val="IMSAbstractBottom"/>
      </w:pPr>
      <w:r w:rsidRPr="00321618">
        <w:rPr>
          <w:rStyle w:val="IMSLabelCharChar"/>
        </w:rPr>
        <w:t>Povzetek</w:t>
      </w:r>
      <w:r w:rsidR="0065747A" w:rsidRPr="00321618">
        <w:rPr>
          <w:rStyle w:val="IMSLabelCharChar"/>
        </w:rPr>
        <w:t>.</w:t>
      </w:r>
      <w:r w:rsidR="0065747A" w:rsidRPr="00321618">
        <w:t xml:space="preserve"> </w:t>
      </w:r>
      <w:r w:rsidR="004516F5" w:rsidRPr="004516F5">
        <w:t xml:space="preserve">Prispevek podaja podrobna tehnična navodila in kratka vsebinska priporočila avtorjem. V nadaljevanju povzetka so podana navodila za pisanje naslovov in povzetkov ter oblikovanje naslovne strani. Naslov naj bo sporočilen, a ne predolg. Lahko vsebuje retorično vprašanje, aluzijo ali besedno igro, a le v skrbno pretehtanem primeru. Naslova in povzetka morata biti v dveh jezikih. Zgornji naslov mora biti stavljen v slogu IMS </w:t>
      </w:r>
      <w:proofErr w:type="spellStart"/>
      <w:r w:rsidR="004516F5" w:rsidRPr="004516F5">
        <w:t>Paper</w:t>
      </w:r>
      <w:proofErr w:type="spellEnd"/>
      <w:r w:rsidR="004516F5" w:rsidRPr="004516F5">
        <w:t xml:space="preserve"> Title Top, spodnji pa v slogu IMS </w:t>
      </w:r>
      <w:proofErr w:type="spellStart"/>
      <w:r w:rsidR="004516F5" w:rsidRPr="004516F5">
        <w:t>Paper</w:t>
      </w:r>
      <w:proofErr w:type="spellEnd"/>
      <w:r w:rsidR="004516F5" w:rsidRPr="004516F5">
        <w:t xml:space="preserve"> Title </w:t>
      </w:r>
      <w:proofErr w:type="spellStart"/>
      <w:r w:rsidR="004516F5" w:rsidRPr="004516F5">
        <w:t>Bottom</w:t>
      </w:r>
      <w:proofErr w:type="spellEnd"/>
      <w:r w:rsidR="004516F5" w:rsidRPr="004516F5">
        <w:t xml:space="preserve">. Če prispevek ni v angleščini, morata biti zgornji naslov in povzetek v jeziku prispevka, spodnji naslov in povzetek pa v angleščini; če je prispevek v angleščini, mora biti angleški del zgoraj in spodnji del v slovenščini. Angleščina naj bo v skladu z britanskim pravopisom. Povzetek naj ne bo daljši od 250 besed. Stavljen naj bo v slogu IMS </w:t>
      </w:r>
      <w:proofErr w:type="spellStart"/>
      <w:r w:rsidR="004516F5" w:rsidRPr="004516F5">
        <w:t>Abstract</w:t>
      </w:r>
      <w:proofErr w:type="spellEnd"/>
      <w:r w:rsidR="004516F5" w:rsidRPr="004516F5">
        <w:t>. Povzetek ne sme imeti podnaslovov, razdelkov oziroma odstavkov. Če gre za prispevek empirične narave, naj ima povzetek tako strukturo kot prispevek (ozadje, metode, rezultati, sklepi); avtorji prispevkov pregledne narave imajo več svobode glede strukture povzetka. V opombi na naslovni strani naj bodo navedene institucije avtorjev (v jeziku prispevka) ter podatki o kontaktni osebi (korespondenčnem avtorju).</w:t>
      </w:r>
    </w:p>
    <w:p w:rsidR="007D6804" w:rsidRPr="007D6804" w:rsidRDefault="007D6804" w:rsidP="00DE11B3">
      <w:pPr>
        <w:pStyle w:val="IMSKeywordsBottom"/>
      </w:pPr>
      <w:r w:rsidRPr="00DE11B3">
        <w:rPr>
          <w:rStyle w:val="IMSLabelCharChar"/>
        </w:rPr>
        <w:t>Ključne besede:</w:t>
      </w:r>
      <w:r>
        <w:t xml:space="preserve"> navodila za avtorje; predloga za časopis; tehnična navodila; vsebinska priporočila.</w:t>
      </w:r>
    </w:p>
    <w:p w:rsidR="007A0DDB" w:rsidRPr="003E2D2F" w:rsidRDefault="0065747A" w:rsidP="003E2D2F">
      <w:pPr>
        <w:pStyle w:val="IMSNormal"/>
      </w:pPr>
      <w:r w:rsidRPr="000714BE">
        <w:rPr>
          <w:rStyle w:val="IMSLabelCharChar"/>
        </w:rPr>
        <w:sym w:font="Wingdings 2" w:char="F0BE"/>
      </w:r>
      <w:r w:rsidRPr="000714BE">
        <w:rPr>
          <w:rStyle w:val="IMSLabelCharChar"/>
        </w:rPr>
        <w:t xml:space="preserve"> Infor Med </w:t>
      </w:r>
      <w:proofErr w:type="spellStart"/>
      <w:r w:rsidRPr="000714BE">
        <w:rPr>
          <w:rStyle w:val="IMSLabelCharChar"/>
        </w:rPr>
        <w:t>Slov</w:t>
      </w:r>
      <w:proofErr w:type="spellEnd"/>
      <w:r w:rsidR="00607AE5" w:rsidRPr="000960B0">
        <w:t xml:space="preserve"> </w:t>
      </w:r>
      <w:fldSimple w:instr=" DOCPROPERTY  YearVolumeNumber  \* MERGEFORMAT ">
        <w:r w:rsidR="00790D7F">
          <w:t>2026; 31(1-2)</w:t>
        </w:r>
      </w:fldSimple>
      <w:r w:rsidR="00CB447E" w:rsidRPr="003E2D2F">
        <w:t>:</w:t>
      </w:r>
      <w:r w:rsidR="0037270E" w:rsidRPr="003E2D2F">
        <w:t xml:space="preserve"> </w:t>
      </w:r>
      <w:r w:rsidR="0037270E" w:rsidRPr="003E2D2F">
        <w:fldChar w:fldCharType="begin"/>
      </w:r>
      <w:r w:rsidR="0037270E" w:rsidRPr="003E2D2F">
        <w:instrText xml:space="preserve"> PAGE    \* MERGEFORMAT </w:instrText>
      </w:r>
      <w:r w:rsidR="0037270E" w:rsidRPr="003E2D2F">
        <w:fldChar w:fldCharType="separate"/>
      </w:r>
      <w:r w:rsidR="00790D7F">
        <w:rPr>
          <w:noProof/>
        </w:rPr>
        <w:t>1</w:t>
      </w:r>
      <w:r w:rsidR="0037270E" w:rsidRPr="003E2D2F">
        <w:fldChar w:fldCharType="end"/>
      </w:r>
      <w:r w:rsidR="0037270E" w:rsidRPr="003E2D2F">
        <w:t>-</w:t>
      </w:r>
      <w:r w:rsidR="00971405">
        <w:rPr>
          <w:noProof/>
        </w:rPr>
        <w:fldChar w:fldCharType="begin"/>
      </w:r>
      <w:r w:rsidR="00971405">
        <w:rPr>
          <w:noProof/>
        </w:rPr>
        <w:instrText xml:space="preserve"> PAGEREF  LastPage  \* MERGEFORMAT </w:instrText>
      </w:r>
      <w:r w:rsidR="00971405">
        <w:rPr>
          <w:noProof/>
        </w:rPr>
        <w:fldChar w:fldCharType="separate"/>
      </w:r>
      <w:r w:rsidR="00790D7F">
        <w:rPr>
          <w:noProof/>
        </w:rPr>
        <w:t>6</w:t>
      </w:r>
      <w:r w:rsidR="00971405">
        <w:rPr>
          <w:noProof/>
        </w:rPr>
        <w:fldChar w:fldCharType="end"/>
      </w:r>
    </w:p>
    <w:p w:rsidR="0039266F" w:rsidRDefault="0039266F" w:rsidP="00611DC1">
      <w:pPr>
        <w:pStyle w:val="IMSHeading1First"/>
        <w:sectPr w:rsidR="0039266F" w:rsidSect="00B806AC">
          <w:headerReference w:type="even" r:id="rId9"/>
          <w:headerReference w:type="default" r:id="rId10"/>
          <w:footerReference w:type="even" r:id="rId11"/>
          <w:footerReference w:type="default" r:id="rId12"/>
          <w:footnotePr>
            <w:numFmt w:val="upperLetter"/>
            <w:numRestart w:val="eachSect"/>
          </w:footnotePr>
          <w:type w:val="continuous"/>
          <w:pgSz w:w="11907" w:h="16840" w:code="9"/>
          <w:pgMar w:top="1701" w:right="851" w:bottom="1418" w:left="1134" w:header="1134" w:footer="851" w:gutter="284"/>
          <w:pgNumType w:start="1"/>
          <w:cols w:space="510"/>
          <w:docGrid w:linePitch="360"/>
        </w:sectPr>
      </w:pPr>
    </w:p>
    <w:p w:rsidR="0065747A" w:rsidRPr="0089254A" w:rsidRDefault="006C7278" w:rsidP="00611DC1">
      <w:pPr>
        <w:pStyle w:val="IMSHeading1First"/>
      </w:pPr>
      <w:r w:rsidRPr="0089254A">
        <w:lastRenderedPageBreak/>
        <w:t>General Guidelines</w:t>
      </w:r>
    </w:p>
    <w:p w:rsidR="000E5B4F" w:rsidRPr="00753F55" w:rsidRDefault="00F175F4" w:rsidP="003E2D2F">
      <w:pPr>
        <w:pStyle w:val="IMSNormal"/>
      </w:pPr>
      <w:r w:rsidRPr="00753F55">
        <w:t>Everyone writing scientific or technical texts has certainly encountered general gu</w:t>
      </w:r>
      <w:r w:rsidR="00431BF3">
        <w:t>i</w:t>
      </w:r>
      <w:r w:rsidRPr="00753F55">
        <w:t>delines for technical writing during their study</w:t>
      </w:r>
      <w:r w:rsidR="00D14911" w:rsidRPr="00753F55">
        <w:t xml:space="preserve">. </w:t>
      </w:r>
      <w:r w:rsidR="00BC635D" w:rsidRPr="00753F55">
        <w:t>The literature is plentiful, ranging from the translated and revived classic by Umberto Eco</w:t>
      </w:r>
      <w:r w:rsidR="00BC635D" w:rsidRPr="00753F55">
        <w:rPr>
          <w:vertAlign w:val="superscript"/>
        </w:rPr>
        <w:t>1</w:t>
      </w:r>
      <w:r w:rsidR="00BC635D" w:rsidRPr="00753F55">
        <w:t xml:space="preserve"> through guides for the general public</w:t>
      </w:r>
      <w:r w:rsidR="00BA68A8">
        <w:rPr>
          <w:vertAlign w:val="superscript"/>
        </w:rPr>
        <w:t>2</w:t>
      </w:r>
      <w:r w:rsidR="00076F60" w:rsidRPr="00753F55">
        <w:rPr>
          <w:vertAlign w:val="superscript"/>
        </w:rPr>
        <w:t>,</w:t>
      </w:r>
      <w:r w:rsidR="00BA68A8">
        <w:rPr>
          <w:vertAlign w:val="superscript"/>
        </w:rPr>
        <w:t>3</w:t>
      </w:r>
      <w:r w:rsidR="00076F60" w:rsidRPr="00753F55">
        <w:t xml:space="preserve"> </w:t>
      </w:r>
      <w:r w:rsidR="00BC635D" w:rsidRPr="00753F55">
        <w:t>to voluminous handbooks guiding the student or researcher through all the phases of producing a scientific work</w:t>
      </w:r>
      <w:r w:rsidR="007C4BB9" w:rsidRPr="00753F55">
        <w:t>.</w:t>
      </w:r>
      <w:r w:rsidR="00BA68A8">
        <w:rPr>
          <w:vertAlign w:val="superscript"/>
        </w:rPr>
        <w:t>4</w:t>
      </w:r>
      <w:r w:rsidR="007C4BB9" w:rsidRPr="00753F55">
        <w:rPr>
          <w:vertAlign w:val="superscript"/>
        </w:rPr>
        <w:t>-</w:t>
      </w:r>
      <w:r w:rsidR="00BA68A8">
        <w:rPr>
          <w:vertAlign w:val="superscript"/>
        </w:rPr>
        <w:t>6</w:t>
      </w:r>
      <w:r w:rsidR="00076F60" w:rsidRPr="00753F55">
        <w:t xml:space="preserve"> </w:t>
      </w:r>
      <w:r w:rsidR="00E37465">
        <w:t xml:space="preserve">We, the </w:t>
      </w:r>
      <w:r w:rsidR="00934CBF">
        <w:t>E</w:t>
      </w:r>
      <w:r w:rsidR="00E37465">
        <w:t xml:space="preserve">ditors of the </w:t>
      </w:r>
      <w:r w:rsidR="00AA24BB" w:rsidRPr="00753F55">
        <w:t xml:space="preserve">Informatica </w:t>
      </w:r>
      <w:proofErr w:type="spellStart"/>
      <w:r w:rsidR="00AA24BB" w:rsidRPr="00753F55">
        <w:t>Medica</w:t>
      </w:r>
      <w:proofErr w:type="spellEnd"/>
      <w:r w:rsidR="00AA24BB" w:rsidRPr="00753F55">
        <w:t xml:space="preserve"> </w:t>
      </w:r>
      <w:proofErr w:type="spellStart"/>
      <w:r w:rsidR="00AA24BB" w:rsidRPr="00753F55">
        <w:t>Slovenica</w:t>
      </w:r>
      <w:proofErr w:type="spellEnd"/>
      <w:r w:rsidR="00AA24BB" w:rsidRPr="00753F55">
        <w:t xml:space="preserve"> (IMS)</w:t>
      </w:r>
      <w:r w:rsidR="000E5B4F" w:rsidRPr="00753F55">
        <w:t xml:space="preserve"> </w:t>
      </w:r>
      <w:r w:rsidR="00E37465">
        <w:t xml:space="preserve">journal, are not fostering the illusion that the level of writing amongst potential authors submitting papers to our journal is any higher than it is in general in Slovenia </w:t>
      </w:r>
      <w:r w:rsidR="00AA24BB" w:rsidRPr="00753F55">
        <w:t>(</w:t>
      </w:r>
      <w:r w:rsidR="00E37465">
        <w:t>be it in the media or in the academic world</w:t>
      </w:r>
      <w:r w:rsidR="00AA24BB" w:rsidRPr="00753F55">
        <w:t xml:space="preserve">), </w:t>
      </w:r>
      <w:r w:rsidR="00E37465">
        <w:t xml:space="preserve">so we are publishing these guidelines for the purpose of maintaining quality standards regarding the papers and the editorial process in the </w:t>
      </w:r>
      <w:r w:rsidR="00EA5029" w:rsidRPr="00753F55">
        <w:t>IMS</w:t>
      </w:r>
      <w:r w:rsidR="000E1CD2" w:rsidRPr="00753F55">
        <w:t>.</w:t>
      </w:r>
    </w:p>
    <w:p w:rsidR="001A3502" w:rsidRPr="009A1086" w:rsidRDefault="00185285" w:rsidP="003E2D2F">
      <w:pPr>
        <w:pStyle w:val="IMSNormal"/>
      </w:pPr>
      <w:r w:rsidRPr="009A1086">
        <w:t>The guidelines are mainly technical</w:t>
      </w:r>
      <w:r w:rsidR="00EA5029" w:rsidRPr="009A1086">
        <w:t xml:space="preserve">, </w:t>
      </w:r>
      <w:r w:rsidRPr="009A1086">
        <w:t>but they also contain some substantial and stylistic advice</w:t>
      </w:r>
      <w:r w:rsidR="00EA5029" w:rsidRPr="009A1086">
        <w:t>.</w:t>
      </w:r>
      <w:r w:rsidR="000E5B4F" w:rsidRPr="009A1086">
        <w:t xml:space="preserve"> </w:t>
      </w:r>
      <w:r w:rsidRPr="009A1086">
        <w:t xml:space="preserve">The bulk of advice is from the field about which there is the least literature and knowledge in </w:t>
      </w:r>
      <w:r w:rsidR="00712CB0" w:rsidRPr="009A1086">
        <w:t>Sloveni</w:t>
      </w:r>
      <w:r w:rsidRPr="009A1086">
        <w:t xml:space="preserve">a </w:t>
      </w:r>
      <w:r w:rsidR="000D02F7" w:rsidRPr="009A1086">
        <w:t xml:space="preserve">– </w:t>
      </w:r>
      <w:r w:rsidRPr="009A1086">
        <w:t>data display, i.e., charts and tables</w:t>
      </w:r>
      <w:r w:rsidR="00712CB0" w:rsidRPr="009A1086">
        <w:t>.</w:t>
      </w:r>
    </w:p>
    <w:p w:rsidR="0065747A" w:rsidRPr="009A1086" w:rsidRDefault="00172C61" w:rsidP="003E2D2F">
      <w:pPr>
        <w:pStyle w:val="IMSNormal"/>
      </w:pPr>
      <w:r w:rsidRPr="009A1086">
        <w:t>The manuscripts should be prep</w:t>
      </w:r>
      <w:r w:rsidR="009A1086" w:rsidRPr="009A1086">
        <w:t>a</w:t>
      </w:r>
      <w:r w:rsidRPr="009A1086">
        <w:t xml:space="preserve">red in </w:t>
      </w:r>
      <w:r w:rsidR="0065747A" w:rsidRPr="009A1086">
        <w:t>Microsoft</w:t>
      </w:r>
      <w:r w:rsidR="00155C60" w:rsidRPr="009A1086">
        <w:rPr>
          <w:vertAlign w:val="superscript"/>
        </w:rPr>
        <w:t>®</w:t>
      </w:r>
      <w:r w:rsidR="0065747A" w:rsidRPr="009A1086">
        <w:t xml:space="preserve"> Word </w:t>
      </w:r>
      <w:r w:rsidRPr="009A1086">
        <w:t xml:space="preserve">or a compatible word processor and sent by email to the </w:t>
      </w:r>
      <w:r w:rsidR="00934CBF">
        <w:t>E</w:t>
      </w:r>
      <w:r w:rsidRPr="009A1086">
        <w:t>ditor-in-</w:t>
      </w:r>
      <w:r w:rsidR="00934CBF">
        <w:t>C</w:t>
      </w:r>
      <w:r w:rsidRPr="009A1086">
        <w:t xml:space="preserve">hief </w:t>
      </w:r>
      <w:r w:rsidR="005207AA" w:rsidRPr="009A1086">
        <w:t>(</w:t>
      </w:r>
      <w:r w:rsidRPr="009A1086">
        <w:t xml:space="preserve">the present address is </w:t>
      </w:r>
      <w:r w:rsidR="00DC23BA" w:rsidRPr="00DC23BA">
        <w:rPr>
          <w:rStyle w:val="IMSHyperlink"/>
        </w:rPr>
        <w:t>gaj.vidmar@ir-rs.si</w:t>
      </w:r>
      <w:r w:rsidR="00D551D1" w:rsidRPr="00D551D1">
        <w:t>)</w:t>
      </w:r>
      <w:r w:rsidR="005207AA" w:rsidRPr="009A1086">
        <w:t xml:space="preserve">. </w:t>
      </w:r>
      <w:r w:rsidRPr="009A1086">
        <w:t xml:space="preserve">The email should include a statement that the paper has not been published, and is not under submission, in another </w:t>
      </w:r>
      <w:r w:rsidR="0065747A" w:rsidRPr="009A1086">
        <w:t>publi</w:t>
      </w:r>
      <w:r w:rsidRPr="009A1086">
        <w:t>cation</w:t>
      </w:r>
      <w:r w:rsidR="0065747A" w:rsidRPr="009A1086">
        <w:t>.</w:t>
      </w:r>
    </w:p>
    <w:p w:rsidR="007876A7" w:rsidRPr="00722071" w:rsidRDefault="00112525" w:rsidP="00611DC1">
      <w:pPr>
        <w:pStyle w:val="IMSHeading1"/>
      </w:pPr>
      <w:r w:rsidRPr="00722071">
        <w:t>T</w:t>
      </w:r>
      <w:r w:rsidR="006C7278" w:rsidRPr="00722071">
        <w:t>ypes</w:t>
      </w:r>
      <w:r w:rsidR="009D0B61" w:rsidRPr="00722071">
        <w:t xml:space="preserve"> of Papers</w:t>
      </w:r>
    </w:p>
    <w:p w:rsidR="007876A7" w:rsidRPr="00AB270B" w:rsidRDefault="00D00071" w:rsidP="007876A7">
      <w:pPr>
        <w:pStyle w:val="IMSNormal"/>
      </w:pPr>
      <w:r w:rsidRPr="00AB270B">
        <w:t xml:space="preserve">IMS </w:t>
      </w:r>
      <w:r w:rsidR="007E6433" w:rsidRPr="00AB270B">
        <w:t>publishes the following types of papers</w:t>
      </w:r>
      <w:r w:rsidR="007876A7" w:rsidRPr="00AB270B">
        <w:t>:</w:t>
      </w:r>
    </w:p>
    <w:p w:rsidR="005207AA" w:rsidRPr="00AB270B" w:rsidRDefault="007E6433" w:rsidP="007E6433">
      <w:pPr>
        <w:pStyle w:val="IMSNormalBulletedL1"/>
      </w:pPr>
      <w:proofErr w:type="spellStart"/>
      <w:r w:rsidRPr="00AB270B">
        <w:t>Editorial</w:t>
      </w:r>
      <w:proofErr w:type="spellEnd"/>
    </w:p>
    <w:p w:rsidR="005207AA" w:rsidRPr="00AB270B" w:rsidRDefault="007E6433" w:rsidP="007E6433">
      <w:pPr>
        <w:pStyle w:val="IMSNormalBulletedL1"/>
      </w:pPr>
      <w:proofErr w:type="spellStart"/>
      <w:r w:rsidRPr="00AB270B">
        <w:t>Research</w:t>
      </w:r>
      <w:proofErr w:type="spellEnd"/>
      <w:r w:rsidRPr="00AB270B">
        <w:t xml:space="preserve"> </w:t>
      </w:r>
      <w:proofErr w:type="spellStart"/>
      <w:r w:rsidRPr="00AB270B">
        <w:t>paper</w:t>
      </w:r>
      <w:proofErr w:type="spellEnd"/>
    </w:p>
    <w:p w:rsidR="005207AA" w:rsidRPr="00AB270B" w:rsidRDefault="007E6433" w:rsidP="007E6433">
      <w:pPr>
        <w:pStyle w:val="IMSNormalBulletedL1"/>
      </w:pPr>
      <w:proofErr w:type="spellStart"/>
      <w:r w:rsidRPr="00AB270B">
        <w:t>Research</w:t>
      </w:r>
      <w:proofErr w:type="spellEnd"/>
      <w:r w:rsidRPr="00AB270B">
        <w:t xml:space="preserve"> </w:t>
      </w:r>
      <w:proofErr w:type="spellStart"/>
      <w:r w:rsidRPr="00AB270B">
        <w:t>review</w:t>
      </w:r>
      <w:proofErr w:type="spellEnd"/>
      <w:r w:rsidRPr="00AB270B">
        <w:t xml:space="preserve"> </w:t>
      </w:r>
      <w:proofErr w:type="spellStart"/>
      <w:r w:rsidRPr="00AB270B">
        <w:t>paper</w:t>
      </w:r>
      <w:proofErr w:type="spellEnd"/>
    </w:p>
    <w:p w:rsidR="005207AA" w:rsidRPr="00AB270B" w:rsidRDefault="007E6433" w:rsidP="007E6433">
      <w:pPr>
        <w:pStyle w:val="IMSNormalBulletedL1"/>
      </w:pPr>
      <w:proofErr w:type="spellStart"/>
      <w:r w:rsidRPr="00AB270B">
        <w:t>Technical</w:t>
      </w:r>
      <w:proofErr w:type="spellEnd"/>
      <w:r w:rsidRPr="00AB270B">
        <w:t xml:space="preserve"> </w:t>
      </w:r>
      <w:proofErr w:type="spellStart"/>
      <w:r w:rsidRPr="00AB270B">
        <w:t>paper</w:t>
      </w:r>
      <w:proofErr w:type="spellEnd"/>
    </w:p>
    <w:p w:rsidR="00645EC7" w:rsidRPr="00AB270B" w:rsidRDefault="007E6433" w:rsidP="0039266F">
      <w:pPr>
        <w:pStyle w:val="IMSNormalBulletedL1"/>
      </w:pPr>
      <w:proofErr w:type="spellStart"/>
      <w:r w:rsidRPr="00AB270B">
        <w:t>Other</w:t>
      </w:r>
      <w:proofErr w:type="spellEnd"/>
      <w:r w:rsidR="00D550F2" w:rsidRPr="00AB270B">
        <w:t xml:space="preserve">, </w:t>
      </w:r>
      <w:proofErr w:type="spellStart"/>
      <w:r w:rsidR="003A4505" w:rsidRPr="00AB270B">
        <w:t>e.g</w:t>
      </w:r>
      <w:proofErr w:type="spellEnd"/>
      <w:r w:rsidR="003A4505" w:rsidRPr="00AB270B">
        <w:t>.</w:t>
      </w:r>
    </w:p>
    <w:p w:rsidR="005207AA" w:rsidRPr="00AB270B" w:rsidRDefault="005207AA" w:rsidP="00432C67">
      <w:pPr>
        <w:pStyle w:val="IMSNormalBulettedL2"/>
      </w:pPr>
      <w:r w:rsidRPr="00AB270B">
        <w:t xml:space="preserve">SDMI </w:t>
      </w:r>
      <w:r w:rsidR="007E6433" w:rsidRPr="00AB270B">
        <w:t xml:space="preserve">Bulletin </w:t>
      </w:r>
      <w:r w:rsidR="005708A6" w:rsidRPr="00AB270B">
        <w:t>note or</w:t>
      </w:r>
    </w:p>
    <w:p w:rsidR="00645EC7" w:rsidRPr="00AB270B" w:rsidRDefault="007E6433" w:rsidP="00FA7B74">
      <w:pPr>
        <w:pStyle w:val="IMSNormalBulettedL2"/>
      </w:pPr>
      <w:r w:rsidRPr="00AB270B">
        <w:t>Letter to the editor</w:t>
      </w:r>
      <w:r w:rsidR="007B5CC0" w:rsidRPr="00AB270B">
        <w:t>.</w:t>
      </w:r>
    </w:p>
    <w:p w:rsidR="005207AA" w:rsidRPr="00AB270B" w:rsidRDefault="00AB270B" w:rsidP="00A316F3">
      <w:pPr>
        <w:pStyle w:val="IMSNormal"/>
      </w:pPr>
      <w:r w:rsidRPr="00AB270B">
        <w:t xml:space="preserve">If necessary, we will publish </w:t>
      </w:r>
      <w:r w:rsidR="005207AA" w:rsidRPr="00AB270B">
        <w:t>open discussion</w:t>
      </w:r>
      <w:r w:rsidRPr="00AB270B">
        <w:t xml:space="preserve">s on selected papers </w:t>
      </w:r>
      <w:r w:rsidR="005207AA" w:rsidRPr="00AB270B">
        <w:t>(</w:t>
      </w:r>
      <w:r w:rsidRPr="00AB270B">
        <w:t>i.e., readers' opinions or invited commentaries, together with the authors' reply</w:t>
      </w:r>
      <w:r w:rsidR="005207AA" w:rsidRPr="00AB270B">
        <w:t>).</w:t>
      </w:r>
      <w:r w:rsidR="00C0456A" w:rsidRPr="00AB270B">
        <w:t xml:space="preserve"> </w:t>
      </w:r>
      <w:r w:rsidRPr="00AB270B">
        <w:t xml:space="preserve">On the title page of the submitted paper </w:t>
      </w:r>
      <w:r w:rsidR="00C0456A" w:rsidRPr="00AB270B">
        <w:t>(</w:t>
      </w:r>
      <w:r w:rsidRPr="00AB270B">
        <w:t>top right</w:t>
      </w:r>
      <w:r w:rsidR="00C0456A" w:rsidRPr="00AB270B">
        <w:t>)</w:t>
      </w:r>
      <w:r w:rsidRPr="00AB270B">
        <w:t>,</w:t>
      </w:r>
      <w:r w:rsidR="00C0456A" w:rsidRPr="00AB270B">
        <w:t xml:space="preserve"> </w:t>
      </w:r>
      <w:r w:rsidRPr="00AB270B">
        <w:t xml:space="preserve">the authors suggest the type of their paper themselves; the final decision about the classification </w:t>
      </w:r>
      <w:r w:rsidR="00934CBF">
        <w:t>is</w:t>
      </w:r>
      <w:r w:rsidRPr="00AB270B">
        <w:t xml:space="preserve"> made by the </w:t>
      </w:r>
      <w:r w:rsidR="00934CBF">
        <w:t>E</w:t>
      </w:r>
      <w:r w:rsidRPr="00AB270B">
        <w:t>ditor</w:t>
      </w:r>
      <w:r w:rsidR="00934CBF">
        <w:t>-in-Chief</w:t>
      </w:r>
      <w:r w:rsidRPr="00AB270B">
        <w:t xml:space="preserve"> </w:t>
      </w:r>
      <w:r w:rsidR="001B492E" w:rsidRPr="00AB270B">
        <w:t>(</w:t>
      </w:r>
      <w:r w:rsidRPr="00AB270B">
        <w:t>if the author disagrees, he/she is free to retract the paper before publication</w:t>
      </w:r>
      <w:r w:rsidR="001B492E" w:rsidRPr="00AB270B">
        <w:t>)</w:t>
      </w:r>
      <w:r w:rsidR="00C0456A" w:rsidRPr="00AB270B">
        <w:t>.</w:t>
      </w:r>
    </w:p>
    <w:p w:rsidR="008F547D" w:rsidRPr="00722071" w:rsidRDefault="0089254A" w:rsidP="00611DC1">
      <w:pPr>
        <w:pStyle w:val="IMSHeading1"/>
      </w:pPr>
      <w:r w:rsidRPr="00722071">
        <w:t>The Text</w:t>
      </w:r>
    </w:p>
    <w:p w:rsidR="0065747A" w:rsidRPr="00722071" w:rsidRDefault="0089254A" w:rsidP="00611DC1">
      <w:pPr>
        <w:pStyle w:val="IMSHeading2"/>
      </w:pPr>
      <w:r w:rsidRPr="00722071">
        <w:t>Language</w:t>
      </w:r>
    </w:p>
    <w:p w:rsidR="0065747A" w:rsidRPr="00AA657A" w:rsidRDefault="00EA3EBE" w:rsidP="0065394A">
      <w:pPr>
        <w:pStyle w:val="IMSNormal"/>
      </w:pPr>
      <w:r w:rsidRPr="00AA657A">
        <w:t>The paper can be written in Slovenian or English</w:t>
      </w:r>
      <w:r w:rsidR="005207AA" w:rsidRPr="00AA657A">
        <w:t xml:space="preserve">. </w:t>
      </w:r>
      <w:r w:rsidRPr="00AA657A">
        <w:t>Slovenian papers must include the title and abstract in English</w:t>
      </w:r>
      <w:r w:rsidR="00114492" w:rsidRPr="00AA657A">
        <w:t>.</w:t>
      </w:r>
      <w:r w:rsidR="00431BF3">
        <w:t xml:space="preserve"> </w:t>
      </w:r>
      <w:r w:rsidRPr="00AA657A">
        <w:t>We might occasionally publish papers in German</w:t>
      </w:r>
      <w:r w:rsidR="005207AA" w:rsidRPr="00AA657A">
        <w:t xml:space="preserve">, </w:t>
      </w:r>
      <w:r w:rsidRPr="00AA657A">
        <w:t>Italian</w:t>
      </w:r>
      <w:r w:rsidR="005207AA" w:rsidRPr="00AA657A">
        <w:t xml:space="preserve">, </w:t>
      </w:r>
      <w:r w:rsidRPr="00AA657A">
        <w:t>Croatian, Bosnia</w:t>
      </w:r>
      <w:r w:rsidR="00923378" w:rsidRPr="00AA657A">
        <w:t>n</w:t>
      </w:r>
      <w:r w:rsidR="005207AA" w:rsidRPr="00AA657A">
        <w:t xml:space="preserve">, </w:t>
      </w:r>
      <w:r w:rsidRPr="00AA657A">
        <w:t>Serbian or Montenegrin language</w:t>
      </w:r>
      <w:r w:rsidR="005207AA" w:rsidRPr="00AA657A">
        <w:t xml:space="preserve">, </w:t>
      </w:r>
      <w:r w:rsidRPr="00AA657A">
        <w:t>provided that they include the title and abstract in English</w:t>
      </w:r>
      <w:r w:rsidR="009C2BA9" w:rsidRPr="00AA657A">
        <w:t>.</w:t>
      </w:r>
    </w:p>
    <w:p w:rsidR="008F547D" w:rsidRPr="00722071" w:rsidRDefault="0089254A" w:rsidP="00611DC1">
      <w:pPr>
        <w:pStyle w:val="IMSHeading2"/>
      </w:pPr>
      <w:r w:rsidRPr="00722071">
        <w:t>Length and Structure</w:t>
      </w:r>
    </w:p>
    <w:p w:rsidR="007B527A" w:rsidRPr="00AA657A" w:rsidRDefault="00AA657A" w:rsidP="007B527A">
      <w:pPr>
        <w:pStyle w:val="IMSNormal"/>
      </w:pPr>
      <w:r w:rsidRPr="00AA657A">
        <w:t xml:space="preserve">The length of the papers is not formally limited, but they should normally not exceed </w:t>
      </w:r>
      <w:r w:rsidR="0065747A" w:rsidRPr="00AA657A">
        <w:t>1</w:t>
      </w:r>
      <w:r w:rsidR="002C5F79" w:rsidRPr="00AA657A">
        <w:t>0</w:t>
      </w:r>
      <w:r w:rsidR="0065747A" w:rsidRPr="00AA657A">
        <w:t xml:space="preserve"> </w:t>
      </w:r>
      <w:r w:rsidRPr="00AA657A">
        <w:t xml:space="preserve">pages </w:t>
      </w:r>
      <w:r w:rsidR="0065747A" w:rsidRPr="00AA657A">
        <w:t>(</w:t>
      </w:r>
      <w:r w:rsidRPr="00AA657A">
        <w:t>including figures</w:t>
      </w:r>
      <w:r w:rsidR="0065747A" w:rsidRPr="00AA657A">
        <w:t xml:space="preserve">, </w:t>
      </w:r>
      <w:r w:rsidRPr="00AA657A">
        <w:t>tables and references</w:t>
      </w:r>
      <w:r w:rsidR="0065747A" w:rsidRPr="00AA657A">
        <w:t>).</w:t>
      </w:r>
      <w:r w:rsidR="005E76B3" w:rsidRPr="00AA657A">
        <w:t xml:space="preserve"> </w:t>
      </w:r>
      <w:r w:rsidRPr="00AA657A">
        <w:t>The structure of research papers and empirical technical papers shoul</w:t>
      </w:r>
      <w:r w:rsidR="00391B7D">
        <w:t>d</w:t>
      </w:r>
      <w:r w:rsidRPr="00AA657A">
        <w:t xml:space="preserve"> follow the </w:t>
      </w:r>
      <w:r w:rsidR="00FE3AC5" w:rsidRPr="00AA657A">
        <w:t>IMRAD</w:t>
      </w:r>
      <w:r w:rsidR="007B527A" w:rsidRPr="00AA657A">
        <w:t xml:space="preserve"> </w:t>
      </w:r>
      <w:r w:rsidRPr="00AA657A">
        <w:t xml:space="preserve">scheme </w:t>
      </w:r>
      <w:r w:rsidR="007B527A" w:rsidRPr="00AA657A">
        <w:t>(</w:t>
      </w:r>
      <w:r w:rsidRPr="00AA657A">
        <w:t>Introduction</w:t>
      </w:r>
      <w:r w:rsidR="00FB7003" w:rsidRPr="00AA657A">
        <w:t xml:space="preserve">, </w:t>
      </w:r>
      <w:r w:rsidRPr="00AA657A">
        <w:t>Methods</w:t>
      </w:r>
      <w:r w:rsidR="00FB7003" w:rsidRPr="00AA657A">
        <w:t xml:space="preserve">, </w:t>
      </w:r>
      <w:r w:rsidRPr="00AA657A">
        <w:t>Results</w:t>
      </w:r>
      <w:r w:rsidR="00FB7003" w:rsidRPr="00AA657A">
        <w:t xml:space="preserve">, </w:t>
      </w:r>
      <w:r w:rsidRPr="00AA657A">
        <w:t>Discussion</w:t>
      </w:r>
      <w:r w:rsidR="00FB7003" w:rsidRPr="00AA657A">
        <w:t>).</w:t>
      </w:r>
    </w:p>
    <w:p w:rsidR="005E76B3" w:rsidRPr="00391B7D" w:rsidRDefault="00AA657A" w:rsidP="007B527A">
      <w:pPr>
        <w:pStyle w:val="IMSNormal"/>
      </w:pPr>
      <w:r w:rsidRPr="00391B7D">
        <w:t>It is of utmost importance that the text is balanced in every aspect</w:t>
      </w:r>
      <w:r w:rsidR="00DE30BB" w:rsidRPr="00391B7D">
        <w:t>!</w:t>
      </w:r>
      <w:r w:rsidR="005E76B3" w:rsidRPr="00391B7D">
        <w:t xml:space="preserve"> </w:t>
      </w:r>
      <w:r w:rsidRPr="00391B7D">
        <w:t>The notion of balance</w:t>
      </w:r>
      <w:r w:rsidR="00391B7D">
        <w:t xml:space="preserve"> </w:t>
      </w:r>
      <w:r w:rsidRPr="00391B7D">
        <w:t>is best illustrated by examples</w:t>
      </w:r>
      <w:r w:rsidR="005E76B3" w:rsidRPr="00391B7D">
        <w:t xml:space="preserve">. </w:t>
      </w:r>
      <w:r w:rsidR="00D10166" w:rsidRPr="00391B7D">
        <w:t xml:space="preserve">A paper mentioning two key concepts in the title </w:t>
      </w:r>
      <w:r w:rsidR="005E76B3" w:rsidRPr="00391B7D">
        <w:t>(</w:t>
      </w:r>
      <w:r w:rsidR="00D10166" w:rsidRPr="00391B7D">
        <w:t>or two methods, or two target populations etc</w:t>
      </w:r>
      <w:r w:rsidR="008C6D3E">
        <w:t>.</w:t>
      </w:r>
      <w:r w:rsidR="005E76B3" w:rsidRPr="00391B7D">
        <w:t xml:space="preserve">), </w:t>
      </w:r>
      <w:r w:rsidR="00D10166" w:rsidRPr="00391B7D">
        <w:t>yet mainly focuses on one of them, is not balanced.</w:t>
      </w:r>
      <w:r w:rsidR="005E76B3" w:rsidRPr="00391B7D">
        <w:t xml:space="preserve"> </w:t>
      </w:r>
      <w:r w:rsidR="00D10166" w:rsidRPr="00391B7D">
        <w:t>Similarly, a text with one paragraph spanning half a page and the next paragraph being only one sentence long, is not balanced at all. Balance</w:t>
      </w:r>
      <w:r w:rsidR="008C6D3E">
        <w:t xml:space="preserve"> </w:t>
      </w:r>
      <w:r w:rsidR="00D10166" w:rsidRPr="00391B7D">
        <w:t>also refers to the distribution of the citations</w:t>
      </w:r>
      <w:r w:rsidR="008C6D3E">
        <w:t>:</w:t>
      </w:r>
      <w:r w:rsidR="00D10166" w:rsidRPr="00391B7D">
        <w:t xml:space="preserve"> citing the references only in the introduction </w:t>
      </w:r>
      <w:r w:rsidR="0087256C">
        <w:t xml:space="preserve">or </w:t>
      </w:r>
      <w:r w:rsidR="00D10166" w:rsidRPr="00391B7D">
        <w:t xml:space="preserve">only in the discussion does not </w:t>
      </w:r>
      <w:r w:rsidR="0025248D">
        <w:t xml:space="preserve">honour </w:t>
      </w:r>
      <w:r w:rsidR="00D10166" w:rsidRPr="00391B7D">
        <w:t>bal</w:t>
      </w:r>
      <w:r w:rsidR="0087256C">
        <w:t>a</w:t>
      </w:r>
      <w:r w:rsidR="00D10166" w:rsidRPr="00391B7D">
        <w:t>nce</w:t>
      </w:r>
      <w:r w:rsidR="005E76B3" w:rsidRPr="00391B7D">
        <w:t>.</w:t>
      </w:r>
      <w:r w:rsidR="00AE7758" w:rsidRPr="00391B7D">
        <w:t xml:space="preserve"> </w:t>
      </w:r>
      <w:r w:rsidR="00D10166" w:rsidRPr="00391B7D">
        <w:t xml:space="preserve">Last but not least, there should be balance in terms of substance, </w:t>
      </w:r>
      <w:r w:rsidR="00333076" w:rsidRPr="00391B7D">
        <w:t xml:space="preserve">which means that </w:t>
      </w:r>
      <w:r w:rsidR="00D10166" w:rsidRPr="00391B7D">
        <w:t xml:space="preserve">rival opinions and theories should </w:t>
      </w:r>
      <w:r w:rsidR="0025248D">
        <w:t xml:space="preserve">be </w:t>
      </w:r>
      <w:r w:rsidR="00D10166" w:rsidRPr="00391B7D">
        <w:t>presented impartially</w:t>
      </w:r>
      <w:r w:rsidR="00AE7758" w:rsidRPr="00391B7D">
        <w:t>.</w:t>
      </w:r>
    </w:p>
    <w:p w:rsidR="009C2BA9" w:rsidRPr="00722071" w:rsidRDefault="0089254A" w:rsidP="00611DC1">
      <w:pPr>
        <w:pStyle w:val="IMSHeading2"/>
      </w:pPr>
      <w:r w:rsidRPr="00722071">
        <w:t>Headings and Subheadings</w:t>
      </w:r>
    </w:p>
    <w:p w:rsidR="009C2BA9" w:rsidRPr="00086423" w:rsidRDefault="00943C5C" w:rsidP="009C2BA9">
      <w:pPr>
        <w:pStyle w:val="IMSNormal"/>
      </w:pPr>
      <w:r w:rsidRPr="00086423">
        <w:t xml:space="preserve">The main headings must be typeset using the </w:t>
      </w:r>
      <w:r w:rsidR="009C2BA9" w:rsidRPr="00086423">
        <w:t>IMS Heading 1</w:t>
      </w:r>
      <w:r w:rsidRPr="00086423">
        <w:t xml:space="preserve"> style; the initial one must be typeset using the </w:t>
      </w:r>
      <w:r w:rsidR="009C2BA9" w:rsidRPr="00086423">
        <w:t xml:space="preserve">IMS Heading 1 First </w:t>
      </w:r>
      <w:r w:rsidRPr="00086423">
        <w:t xml:space="preserve">style. Subheadings must be typeset using the </w:t>
      </w:r>
      <w:r w:rsidR="009C2BA9" w:rsidRPr="00086423">
        <w:t>IMS Heading 2</w:t>
      </w:r>
      <w:r w:rsidRPr="00086423">
        <w:t xml:space="preserve"> style. Do not use other styles for headings or subheadings!</w:t>
      </w:r>
    </w:p>
    <w:p w:rsidR="0065747A" w:rsidRPr="00722071" w:rsidRDefault="0089254A" w:rsidP="00611DC1">
      <w:pPr>
        <w:pStyle w:val="IMSHeading2"/>
      </w:pPr>
      <w:r w:rsidRPr="00722071">
        <w:t>Main Text</w:t>
      </w:r>
    </w:p>
    <w:p w:rsidR="0065747A" w:rsidRPr="0001430D" w:rsidRDefault="009E669F" w:rsidP="003E2D2F">
      <w:pPr>
        <w:pStyle w:val="IMSNormal"/>
      </w:pPr>
      <w:r w:rsidRPr="0001430D">
        <w:t xml:space="preserve">Use the IMS Normal </w:t>
      </w:r>
      <w:r w:rsidR="00F70FBC" w:rsidRPr="0001430D">
        <w:t xml:space="preserve">style for all </w:t>
      </w:r>
      <w:r w:rsidRPr="0001430D">
        <w:t xml:space="preserve">the paragraphs </w:t>
      </w:r>
      <w:r w:rsidR="00F70FBC" w:rsidRPr="0001430D">
        <w:t xml:space="preserve">with </w:t>
      </w:r>
      <w:r w:rsidRPr="0001430D">
        <w:t>standard text</w:t>
      </w:r>
      <w:r w:rsidR="0065747A" w:rsidRPr="0001430D">
        <w:t xml:space="preserve">. </w:t>
      </w:r>
      <w:r w:rsidR="00F70FBC" w:rsidRPr="0001430D">
        <w:t xml:space="preserve">Bulleted lists should follow the </w:t>
      </w:r>
      <w:r w:rsidR="00B25FCF" w:rsidRPr="0001430D">
        <w:t xml:space="preserve">IMS Normal Bulleted L1 </w:t>
      </w:r>
      <w:r w:rsidR="00F70FBC" w:rsidRPr="0001430D">
        <w:t xml:space="preserve">style </w:t>
      </w:r>
      <w:r w:rsidR="00162721" w:rsidRPr="0001430D">
        <w:t>(</w:t>
      </w:r>
      <w:r w:rsidR="0001430D">
        <w:t>and</w:t>
      </w:r>
      <w:r w:rsidR="00035BD3">
        <w:t xml:space="preserve"> </w:t>
      </w:r>
      <w:r w:rsidR="00F70FBC" w:rsidRPr="0001430D">
        <w:t xml:space="preserve">the </w:t>
      </w:r>
      <w:r w:rsidR="00162721" w:rsidRPr="0001430D">
        <w:t>IMS Normal Bulleted L2</w:t>
      </w:r>
      <w:r w:rsidR="00303997" w:rsidRPr="00303997">
        <w:t xml:space="preserve"> </w:t>
      </w:r>
      <w:r w:rsidR="00303997">
        <w:t xml:space="preserve">style </w:t>
      </w:r>
      <w:r w:rsidR="00303997" w:rsidRPr="0001430D">
        <w:t>if necessary</w:t>
      </w:r>
      <w:r w:rsidR="00F70FBC" w:rsidRPr="0001430D">
        <w:t>)</w:t>
      </w:r>
      <w:r w:rsidR="00035BD3">
        <w:t>,</w:t>
      </w:r>
      <w:r w:rsidR="00F70FBC" w:rsidRPr="0001430D">
        <w:t xml:space="preserve"> as exemplified by the list of paper type</w:t>
      </w:r>
      <w:r w:rsidR="00632711" w:rsidRPr="0001430D">
        <w:t>s</w:t>
      </w:r>
      <w:r w:rsidR="00F70FBC" w:rsidRPr="0001430D">
        <w:t xml:space="preserve"> </w:t>
      </w:r>
      <w:r w:rsidR="00632711" w:rsidRPr="0001430D">
        <w:t xml:space="preserve">on the left. Numbered lists should follow the </w:t>
      </w:r>
      <w:r w:rsidR="0081151B" w:rsidRPr="0001430D">
        <w:t>IMS Normal Numbered</w:t>
      </w:r>
      <w:r w:rsidR="00632711" w:rsidRPr="0001430D">
        <w:t xml:space="preserve"> style</w:t>
      </w:r>
      <w:r w:rsidR="002B4D87">
        <w:t xml:space="preserve"> and </w:t>
      </w:r>
      <w:r w:rsidR="002B4D87" w:rsidRPr="0001430D">
        <w:t>the IMS Normal Numbered L2</w:t>
      </w:r>
      <w:r w:rsidR="002B4D87" w:rsidRPr="00303997">
        <w:t xml:space="preserve"> </w:t>
      </w:r>
      <w:r w:rsidR="002B4D87">
        <w:t xml:space="preserve">style </w:t>
      </w:r>
      <w:r w:rsidR="002B4D87" w:rsidRPr="0001430D">
        <w:t>if necessary</w:t>
      </w:r>
      <w:r w:rsidR="0081151B" w:rsidRPr="0001430D">
        <w:t>.</w:t>
      </w:r>
    </w:p>
    <w:p w:rsidR="008F547D" w:rsidRPr="00722071" w:rsidRDefault="0089254A" w:rsidP="00611DC1">
      <w:pPr>
        <w:pStyle w:val="IMSHeading2"/>
      </w:pPr>
      <w:r w:rsidRPr="00722071">
        <w:t>Abbreviations</w:t>
      </w:r>
    </w:p>
    <w:p w:rsidR="008F547D" w:rsidRPr="00BD526F" w:rsidRDefault="008722F3" w:rsidP="008F547D">
      <w:pPr>
        <w:pStyle w:val="IMSNormal"/>
      </w:pPr>
      <w:r w:rsidRPr="00BD526F">
        <w:t xml:space="preserve">Only standard abbreviations </w:t>
      </w:r>
      <w:r w:rsidR="00637026" w:rsidRPr="00BD526F">
        <w:t>should</w:t>
      </w:r>
      <w:r w:rsidRPr="00BD526F">
        <w:t xml:space="preserve"> be used. Avoid using abbreviations in the title or the abstract</w:t>
      </w:r>
      <w:r w:rsidR="008F547D" w:rsidRPr="00BD526F">
        <w:t xml:space="preserve">. </w:t>
      </w:r>
      <w:r w:rsidRPr="00BD526F">
        <w:t>The word or phrase</w:t>
      </w:r>
      <w:r w:rsidR="00637026" w:rsidRPr="00BD526F">
        <w:t xml:space="preserve"> to be subsequently abbreviated must </w:t>
      </w:r>
      <w:r w:rsidR="00637026" w:rsidRPr="00BD526F">
        <w:lastRenderedPageBreak/>
        <w:t>be spelled out upon first use, followed by the abbreviation or acronym in parentheses. The only exception are standard measurement units.</w:t>
      </w:r>
    </w:p>
    <w:p w:rsidR="00A435B4" w:rsidRPr="00722071" w:rsidRDefault="0089254A" w:rsidP="00611DC1">
      <w:pPr>
        <w:pStyle w:val="IMSHeading2"/>
      </w:pPr>
      <w:r w:rsidRPr="00722071">
        <w:t>Spaces and Punctuation</w:t>
      </w:r>
    </w:p>
    <w:p w:rsidR="00A435B4" w:rsidRPr="00AC41E1" w:rsidRDefault="007116E9" w:rsidP="00A435B4">
      <w:pPr>
        <w:pStyle w:val="IMSNormal"/>
      </w:pPr>
      <w:r w:rsidRPr="00AC41E1">
        <w:t>There should be no space before closing brackets or punctuation marks</w:t>
      </w:r>
      <w:r w:rsidR="00A435B4" w:rsidRPr="00AC41E1">
        <w:t xml:space="preserve">. </w:t>
      </w:r>
      <w:r w:rsidRPr="00AC41E1">
        <w:t xml:space="preserve">Do not type a space between a number and the percentage sign, or type a non-breaking space </w:t>
      </w:r>
      <w:r w:rsidR="00A435B4" w:rsidRPr="00AC41E1">
        <w:t>(CTRL+SHIFT+</w:t>
      </w:r>
      <w:r w:rsidRPr="00AC41E1">
        <w:t>SPACE in Word</w:t>
      </w:r>
      <w:r w:rsidR="00A435B4" w:rsidRPr="00AC41E1">
        <w:t xml:space="preserve">). </w:t>
      </w:r>
      <w:r w:rsidRPr="00AC41E1">
        <w:t>It is also a matter of the author's di</w:t>
      </w:r>
      <w:r w:rsidR="00AC41E1">
        <w:t>li</w:t>
      </w:r>
      <w:r w:rsidRPr="00AC41E1">
        <w:t xml:space="preserve">gence and respect towards the </w:t>
      </w:r>
      <w:r w:rsidR="00CD2362" w:rsidRPr="00AC41E1">
        <w:t xml:space="preserve">editorial work that there </w:t>
      </w:r>
      <w:proofErr w:type="gramStart"/>
      <w:r w:rsidR="00CD2362" w:rsidRPr="00AC41E1">
        <w:t>are</w:t>
      </w:r>
      <w:proofErr w:type="gramEnd"/>
      <w:r w:rsidR="00CD2362" w:rsidRPr="00AC41E1">
        <w:t xml:space="preserve"> no double (or multiple) spaces between words</w:t>
      </w:r>
      <w:r w:rsidR="00A435B4" w:rsidRPr="00AC41E1">
        <w:t>.</w:t>
      </w:r>
    </w:p>
    <w:p w:rsidR="0065747A" w:rsidRPr="00722071" w:rsidRDefault="0089254A" w:rsidP="00611DC1">
      <w:pPr>
        <w:pStyle w:val="IMSHeading1"/>
      </w:pPr>
      <w:r w:rsidRPr="00722071">
        <w:t>Tables and Figures</w:t>
      </w:r>
    </w:p>
    <w:p w:rsidR="007C3AC8" w:rsidRPr="00BD3994" w:rsidRDefault="001245C5" w:rsidP="003E2D2F">
      <w:pPr>
        <w:pStyle w:val="IMSNormal"/>
      </w:pPr>
      <w:r w:rsidRPr="00BD3994">
        <w:t xml:space="preserve">Tables and figures and </w:t>
      </w:r>
      <w:r w:rsidR="00BD3994" w:rsidRPr="00BD3994">
        <w:t>indispensable</w:t>
      </w:r>
      <w:r w:rsidRPr="00BD3994">
        <w:t xml:space="preserve"> for presenting results</w:t>
      </w:r>
      <w:r w:rsidR="00CB6F15" w:rsidRPr="00BD3994">
        <w:t xml:space="preserve">, </w:t>
      </w:r>
      <w:r w:rsidRPr="00BD3994">
        <w:t>but they can also appear in the introduction or an appendix</w:t>
      </w:r>
      <w:r w:rsidR="00CB6F15" w:rsidRPr="00BD3994">
        <w:t xml:space="preserve">. </w:t>
      </w:r>
      <w:r w:rsidRPr="00BD3994">
        <w:t>The text referring to the tables and/or figures should not repeat the data that they present. After having presented the aim of the tables/figures</w:t>
      </w:r>
      <w:r w:rsidR="00D92C11" w:rsidRPr="00BD3994">
        <w:t xml:space="preserve">, </w:t>
      </w:r>
      <w:r w:rsidRPr="00BD3994">
        <w:t xml:space="preserve">the text should only emphasise or summarise the key information </w:t>
      </w:r>
      <w:r w:rsidR="005C308D">
        <w:t xml:space="preserve">that </w:t>
      </w:r>
      <w:r w:rsidR="00076153" w:rsidRPr="00BD3994">
        <w:t>they convey</w:t>
      </w:r>
      <w:r w:rsidRPr="00BD3994">
        <w:t>.</w:t>
      </w:r>
    </w:p>
    <w:p w:rsidR="007C3AC8" w:rsidRPr="00722071" w:rsidRDefault="0089254A" w:rsidP="00611DC1">
      <w:pPr>
        <w:pStyle w:val="IMSHeading2"/>
      </w:pPr>
      <w:r w:rsidRPr="00722071">
        <w:t>Tables</w:t>
      </w:r>
    </w:p>
    <w:p w:rsidR="0065747A" w:rsidRPr="00211EEF" w:rsidRDefault="00C10676" w:rsidP="003E2D2F">
      <w:pPr>
        <w:pStyle w:val="IMSNormal"/>
      </w:pPr>
      <w:r w:rsidRPr="00211EEF">
        <w:t xml:space="preserve">Tables should be typeset as shown by the example </w:t>
      </w:r>
      <w:r w:rsidR="0077247E" w:rsidRPr="00211EEF">
        <w:t>(</w:t>
      </w:r>
      <w:r w:rsidRPr="00211EEF">
        <w:t xml:space="preserve">Table </w:t>
      </w:r>
      <w:r w:rsidR="0065747A" w:rsidRPr="00211EEF">
        <w:t>1</w:t>
      </w:r>
      <w:r w:rsidR="0077247E" w:rsidRPr="00211EEF">
        <w:t>)</w:t>
      </w:r>
      <w:r w:rsidR="0065747A" w:rsidRPr="00211EEF">
        <w:t xml:space="preserve">. </w:t>
      </w:r>
      <w:r w:rsidRPr="00211EEF">
        <w:t>The caption should be above the table</w:t>
      </w:r>
      <w:r w:rsidR="00B704B5" w:rsidRPr="00211EEF">
        <w:t xml:space="preserve">. </w:t>
      </w:r>
      <w:r w:rsidRPr="00211EEF">
        <w:t xml:space="preserve">The word </w:t>
      </w:r>
      <w:r w:rsidR="0065747A" w:rsidRPr="00211EEF">
        <w:t>“</w:t>
      </w:r>
      <w:r w:rsidRPr="00211EEF">
        <w:t>Table</w:t>
      </w:r>
      <w:r w:rsidR="0065747A" w:rsidRPr="00211EEF">
        <w:t>”</w:t>
      </w:r>
      <w:r w:rsidR="00B704B5" w:rsidRPr="00211EEF">
        <w:t xml:space="preserve"> </w:t>
      </w:r>
      <w:r w:rsidRPr="00211EEF">
        <w:t xml:space="preserve">and the table number should be typeset in the </w:t>
      </w:r>
      <w:r w:rsidR="00B704B5" w:rsidRPr="00211EEF">
        <w:t>IMS Table</w:t>
      </w:r>
      <w:r w:rsidR="004C6549" w:rsidRPr="00211EEF">
        <w:t> </w:t>
      </w:r>
      <w:r w:rsidR="00B704B5" w:rsidRPr="00211EEF">
        <w:t>Label</w:t>
      </w:r>
      <w:r w:rsidRPr="00211EEF">
        <w:t xml:space="preserve"> style; the short description should be typeset in the </w:t>
      </w:r>
      <w:r w:rsidR="00B704B5" w:rsidRPr="00211EEF">
        <w:t>IMS Caption</w:t>
      </w:r>
      <w:r w:rsidRPr="00211EEF">
        <w:t xml:space="preserve"> style</w:t>
      </w:r>
      <w:r w:rsidR="0065747A" w:rsidRPr="00211EEF">
        <w:t xml:space="preserve">. </w:t>
      </w:r>
      <w:r w:rsidRPr="00211EEF">
        <w:t xml:space="preserve">The table's header (i.e., first row) should have a thin </w:t>
      </w:r>
      <w:r w:rsidR="002E5A78">
        <w:t xml:space="preserve">(0.5 </w:t>
      </w:r>
      <w:proofErr w:type="spellStart"/>
      <w:r w:rsidR="002E5A78">
        <w:t>pt</w:t>
      </w:r>
      <w:proofErr w:type="spellEnd"/>
      <w:r w:rsidR="002E5A78">
        <w:t xml:space="preserve">) </w:t>
      </w:r>
      <w:r w:rsidRPr="00211EEF">
        <w:t>horizontal black border above and below, and should be shaded in light green</w:t>
      </w:r>
      <w:r w:rsidR="000F25F5" w:rsidRPr="00211EEF">
        <w:t xml:space="preserve"> (RGB </w:t>
      </w:r>
      <w:r w:rsidR="00506354" w:rsidRPr="00211EEF">
        <w:t>129, 255, </w:t>
      </w:r>
      <w:r w:rsidR="007E4C54" w:rsidRPr="00211EEF">
        <w:t>129</w:t>
      </w:r>
      <w:r w:rsidR="000F25F5" w:rsidRPr="00211EEF">
        <w:t>)</w:t>
      </w:r>
      <w:r w:rsidR="0065747A" w:rsidRPr="00211EEF">
        <w:t xml:space="preserve">. </w:t>
      </w:r>
      <w:r w:rsidRPr="00211EEF">
        <w:t xml:space="preserve">The table should end with a thick </w:t>
      </w:r>
      <w:r w:rsidR="002E5A78">
        <w:t xml:space="preserve">(1.5 </w:t>
      </w:r>
      <w:proofErr w:type="spellStart"/>
      <w:r w:rsidR="002E5A78">
        <w:t>pt</w:t>
      </w:r>
      <w:proofErr w:type="spellEnd"/>
      <w:r w:rsidR="002E5A78">
        <w:t xml:space="preserve">) </w:t>
      </w:r>
      <w:r w:rsidRPr="00211EEF">
        <w:t xml:space="preserve">green </w:t>
      </w:r>
      <w:r w:rsidR="008A7B87" w:rsidRPr="00211EEF">
        <w:t>(RGB 0,</w:t>
      </w:r>
      <w:r w:rsidR="00506354" w:rsidRPr="00211EEF">
        <w:t> </w:t>
      </w:r>
      <w:r w:rsidR="008A7B87" w:rsidRPr="00211EEF">
        <w:t>192,</w:t>
      </w:r>
      <w:r w:rsidR="00506354" w:rsidRPr="00211EEF">
        <w:t> </w:t>
      </w:r>
      <w:r w:rsidR="008A7B87" w:rsidRPr="00211EEF">
        <w:t xml:space="preserve">0) </w:t>
      </w:r>
      <w:r w:rsidRPr="00211EEF">
        <w:t>horizontal border</w:t>
      </w:r>
      <w:r w:rsidR="0065747A" w:rsidRPr="00211EEF">
        <w:t xml:space="preserve">. </w:t>
      </w:r>
      <w:r w:rsidRPr="00211EEF">
        <w:t>The legend and/or comments should be placed immediately below the table</w:t>
      </w:r>
      <w:r w:rsidR="0065747A" w:rsidRPr="00211EEF">
        <w:t xml:space="preserve">. </w:t>
      </w:r>
      <w:r w:rsidRPr="00211EEF">
        <w:t xml:space="preserve">The table cells should be formatted in the </w:t>
      </w:r>
      <w:r w:rsidR="00B704B5" w:rsidRPr="00211EEF">
        <w:t>IMS Table Content</w:t>
      </w:r>
      <w:r w:rsidRPr="00211EEF">
        <w:t xml:space="preserve"> style, the legend/comments in the </w:t>
      </w:r>
      <w:r w:rsidR="00B704B5" w:rsidRPr="00211EEF">
        <w:t>IMS Table Comment</w:t>
      </w:r>
      <w:r w:rsidRPr="00211EEF">
        <w:t xml:space="preserve"> style</w:t>
      </w:r>
      <w:r w:rsidR="0065747A" w:rsidRPr="00211EEF">
        <w:t>.</w:t>
      </w:r>
      <w:r w:rsidR="000450E4" w:rsidRPr="00211EEF">
        <w:t xml:space="preserve"> </w:t>
      </w:r>
      <w:r w:rsidRPr="00211EEF">
        <w:t>As a rule, the first column should be left adjusted and the header should be typeset in bold</w:t>
      </w:r>
      <w:r w:rsidR="000450E4" w:rsidRPr="00211EEF">
        <w:t>.</w:t>
      </w:r>
    </w:p>
    <w:p w:rsidR="009B08D7" w:rsidRPr="00722071" w:rsidRDefault="0089254A" w:rsidP="00193D46">
      <w:pPr>
        <w:pStyle w:val="IMSTableLabel"/>
        <w:rPr>
          <w:rStyle w:val="IMSCaption"/>
        </w:rPr>
      </w:pPr>
      <w:r w:rsidRPr="00193D46">
        <w:t>Table</w:t>
      </w:r>
      <w:r w:rsidR="0065747A" w:rsidRPr="00722071">
        <w:t xml:space="preserve"> </w:t>
      </w:r>
      <w:r w:rsidR="002553E2" w:rsidRPr="00722071">
        <w:fldChar w:fldCharType="begin"/>
      </w:r>
      <w:r w:rsidR="002553E2" w:rsidRPr="00722071">
        <w:instrText xml:space="preserve"> SEQ Tabela \* ARABIC </w:instrText>
      </w:r>
      <w:r w:rsidR="002553E2" w:rsidRPr="00722071">
        <w:fldChar w:fldCharType="separate"/>
      </w:r>
      <w:r w:rsidR="00FA2524">
        <w:rPr>
          <w:noProof/>
        </w:rPr>
        <w:t>1</w:t>
      </w:r>
      <w:r w:rsidR="002553E2" w:rsidRPr="00722071">
        <w:fldChar w:fldCharType="end"/>
      </w:r>
      <w:r w:rsidR="00D51DDE" w:rsidRPr="00722071">
        <w:t xml:space="preserve"> </w:t>
      </w:r>
      <w:r w:rsidR="00DA7FA3">
        <w:rPr>
          <w:rStyle w:val="IMSCaption"/>
        </w:rPr>
        <w:t xml:space="preserve">Summary of a linear regression model for predicting the number of references based on the paper type for the papers published in the </w:t>
      </w:r>
      <w:r w:rsidR="004C6549" w:rsidRPr="00722071">
        <w:rPr>
          <w:rStyle w:val="IMSCaption"/>
        </w:rPr>
        <w:t>IMS</w:t>
      </w:r>
      <w:r w:rsidR="00393C1A" w:rsidRPr="00722071">
        <w:rPr>
          <w:rStyle w:val="IMSCaption"/>
        </w:rPr>
        <w:t xml:space="preserve"> </w:t>
      </w:r>
      <w:r w:rsidR="00DA7FA3">
        <w:rPr>
          <w:rStyle w:val="IMSCaption"/>
        </w:rPr>
        <w:t xml:space="preserve">between </w:t>
      </w:r>
      <w:r w:rsidR="004C6549" w:rsidRPr="00722071">
        <w:rPr>
          <w:rStyle w:val="IMSCaption"/>
        </w:rPr>
        <w:t>2006</w:t>
      </w:r>
      <w:r w:rsidR="00DA7FA3">
        <w:rPr>
          <w:rStyle w:val="IMSCaption"/>
        </w:rPr>
        <w:t xml:space="preserve"> and </w:t>
      </w:r>
      <w:r w:rsidR="004C6549" w:rsidRPr="00722071">
        <w:rPr>
          <w:rStyle w:val="IMSCaption"/>
        </w:rPr>
        <w:t>2013</w:t>
      </w:r>
      <w:r w:rsidR="00325570" w:rsidRPr="00722071">
        <w:rPr>
          <w:rStyle w:val="IMSCaption"/>
        </w:rPr>
        <w:t>.</w:t>
      </w:r>
    </w:p>
    <w:tbl>
      <w:tblPr>
        <w:tblW w:w="5000" w:type="pct"/>
        <w:jc w:val="center"/>
        <w:tblLayout w:type="fixed"/>
        <w:tblCellMar>
          <w:left w:w="0" w:type="dxa"/>
          <w:right w:w="0" w:type="dxa"/>
        </w:tblCellMar>
        <w:tblLook w:val="0000" w:firstRow="0" w:lastRow="0" w:firstColumn="0" w:lastColumn="0" w:noHBand="0" w:noVBand="0"/>
      </w:tblPr>
      <w:tblGrid>
        <w:gridCol w:w="2268"/>
        <w:gridCol w:w="566"/>
        <w:gridCol w:w="567"/>
        <w:gridCol w:w="567"/>
        <w:gridCol w:w="567"/>
      </w:tblGrid>
      <w:tr w:rsidR="007F6E63" w:rsidRPr="0055315D" w:rsidTr="00DA3D27">
        <w:trPr>
          <w:jc w:val="center"/>
        </w:trPr>
        <w:tc>
          <w:tcPr>
            <w:tcW w:w="2268" w:type="dxa"/>
            <w:tcBorders>
              <w:top w:val="single" w:sz="4" w:space="0" w:color="auto"/>
              <w:bottom w:val="single" w:sz="4" w:space="0" w:color="auto"/>
            </w:tcBorders>
            <w:shd w:val="clear" w:color="auto" w:fill="81FF81"/>
            <w:vAlign w:val="center"/>
          </w:tcPr>
          <w:p w:rsidR="007F6E63" w:rsidRPr="008A2C3F" w:rsidRDefault="00DA7FA3" w:rsidP="00D51D2F">
            <w:pPr>
              <w:pStyle w:val="IMSTableContent"/>
              <w:keepNext/>
              <w:jc w:val="left"/>
            </w:pPr>
            <w:r w:rsidRPr="008A2C3F">
              <w:t>Predictor</w:t>
            </w:r>
          </w:p>
        </w:tc>
        <w:tc>
          <w:tcPr>
            <w:tcW w:w="566" w:type="dxa"/>
            <w:tcBorders>
              <w:top w:val="single" w:sz="4" w:space="0" w:color="auto"/>
              <w:bottom w:val="single" w:sz="4" w:space="0" w:color="auto"/>
            </w:tcBorders>
            <w:shd w:val="clear" w:color="auto" w:fill="81FF81"/>
            <w:vAlign w:val="center"/>
          </w:tcPr>
          <w:p w:rsidR="007F6E63" w:rsidRPr="008A2C3F" w:rsidRDefault="007F6E63" w:rsidP="00592884">
            <w:pPr>
              <w:pStyle w:val="IMSTableContent"/>
              <w:keepNext/>
              <w:jc w:val="right"/>
              <w:rPr>
                <w:i/>
              </w:rPr>
            </w:pPr>
            <w:r w:rsidRPr="008A2C3F">
              <w:rPr>
                <w:i/>
              </w:rPr>
              <w:t>b</w:t>
            </w:r>
          </w:p>
        </w:tc>
        <w:tc>
          <w:tcPr>
            <w:tcW w:w="567" w:type="dxa"/>
            <w:tcBorders>
              <w:top w:val="single" w:sz="4" w:space="0" w:color="auto"/>
              <w:bottom w:val="single" w:sz="4" w:space="0" w:color="auto"/>
            </w:tcBorders>
            <w:shd w:val="clear" w:color="auto" w:fill="81FF81"/>
            <w:vAlign w:val="center"/>
          </w:tcPr>
          <w:p w:rsidR="007F6E63" w:rsidRPr="008A2C3F" w:rsidRDefault="007F6E63" w:rsidP="00592884">
            <w:pPr>
              <w:pStyle w:val="IMSTableContent"/>
              <w:keepNext/>
              <w:jc w:val="right"/>
            </w:pPr>
            <w:r w:rsidRPr="008A2C3F">
              <w:t>SE</w:t>
            </w:r>
          </w:p>
        </w:tc>
        <w:tc>
          <w:tcPr>
            <w:tcW w:w="567" w:type="dxa"/>
            <w:tcBorders>
              <w:top w:val="single" w:sz="4" w:space="0" w:color="auto"/>
              <w:bottom w:val="single" w:sz="4" w:space="0" w:color="auto"/>
            </w:tcBorders>
            <w:shd w:val="clear" w:color="auto" w:fill="81FF81"/>
            <w:vAlign w:val="center"/>
          </w:tcPr>
          <w:p w:rsidR="007F6E63" w:rsidRPr="008A2C3F" w:rsidRDefault="007F6E63" w:rsidP="00592884">
            <w:pPr>
              <w:pStyle w:val="IMSTableContent"/>
              <w:keepNext/>
              <w:jc w:val="right"/>
              <w:rPr>
                <w:i/>
              </w:rPr>
            </w:pPr>
            <w:r w:rsidRPr="008A2C3F">
              <w:rPr>
                <w:i/>
              </w:rPr>
              <w:t>ß</w:t>
            </w:r>
          </w:p>
        </w:tc>
        <w:tc>
          <w:tcPr>
            <w:tcW w:w="567" w:type="dxa"/>
            <w:tcBorders>
              <w:top w:val="single" w:sz="4" w:space="0" w:color="auto"/>
              <w:bottom w:val="single" w:sz="4" w:space="0" w:color="auto"/>
            </w:tcBorders>
            <w:shd w:val="clear" w:color="auto" w:fill="81FF81"/>
            <w:vAlign w:val="center"/>
          </w:tcPr>
          <w:p w:rsidR="007F6E63" w:rsidRPr="008A2C3F" w:rsidRDefault="007F6E63" w:rsidP="00592884">
            <w:pPr>
              <w:pStyle w:val="IMSTableContent"/>
              <w:keepNext/>
              <w:jc w:val="right"/>
              <w:rPr>
                <w:i/>
              </w:rPr>
            </w:pPr>
            <w:r w:rsidRPr="008A2C3F">
              <w:rPr>
                <w:i/>
              </w:rPr>
              <w:t>p</w:t>
            </w:r>
          </w:p>
        </w:tc>
      </w:tr>
      <w:tr w:rsidR="00FB2016" w:rsidRPr="0055315D" w:rsidTr="002505CA">
        <w:trPr>
          <w:jc w:val="center"/>
        </w:trPr>
        <w:tc>
          <w:tcPr>
            <w:tcW w:w="2268" w:type="dxa"/>
            <w:tcBorders>
              <w:top w:val="single" w:sz="4" w:space="0" w:color="auto"/>
            </w:tcBorders>
            <w:vAlign w:val="center"/>
          </w:tcPr>
          <w:p w:rsidR="00FB2016" w:rsidRPr="0055315D" w:rsidRDefault="00FE387F" w:rsidP="00FE387F">
            <w:pPr>
              <w:pStyle w:val="IMSTableContent"/>
              <w:keepNext/>
              <w:jc w:val="left"/>
            </w:pPr>
            <w:r w:rsidRPr="0055315D">
              <w:t>Research paper</w:t>
            </w:r>
            <w:r w:rsidR="00FB2016" w:rsidRPr="0055315D">
              <w:t xml:space="preserve"> </w:t>
            </w:r>
            <w:r w:rsidR="00F53846" w:rsidRPr="0055315D">
              <w:t>[</w:t>
            </w:r>
            <w:r w:rsidR="00DA7FA3" w:rsidRPr="0055315D">
              <w:t>b</w:t>
            </w:r>
            <w:r w:rsidR="00F53846" w:rsidRPr="0055315D">
              <w:t>]</w:t>
            </w:r>
          </w:p>
        </w:tc>
        <w:tc>
          <w:tcPr>
            <w:tcW w:w="566" w:type="dxa"/>
            <w:tcBorders>
              <w:top w:val="single" w:sz="4" w:space="0" w:color="auto"/>
            </w:tcBorders>
          </w:tcPr>
          <w:p w:rsidR="00FB2016" w:rsidRPr="0055315D" w:rsidRDefault="00592884" w:rsidP="00592884">
            <w:pPr>
              <w:pStyle w:val="IMSTableContent"/>
              <w:keepNext/>
              <w:jc w:val="right"/>
            </w:pPr>
            <w:r>
              <w:t xml:space="preserve"> </w:t>
            </w:r>
            <w:r w:rsidR="00FB2016" w:rsidRPr="0055315D">
              <w:t>-6,30</w:t>
            </w:r>
          </w:p>
        </w:tc>
        <w:tc>
          <w:tcPr>
            <w:tcW w:w="567" w:type="dxa"/>
            <w:tcBorders>
              <w:top w:val="single" w:sz="4" w:space="0" w:color="auto"/>
            </w:tcBorders>
          </w:tcPr>
          <w:p w:rsidR="00FB2016" w:rsidRPr="0055315D" w:rsidRDefault="00FB2016" w:rsidP="00592884">
            <w:pPr>
              <w:pStyle w:val="IMSTableContent"/>
              <w:keepNext/>
              <w:jc w:val="right"/>
            </w:pPr>
            <w:r w:rsidRPr="0055315D">
              <w:t>3,54</w:t>
            </w:r>
          </w:p>
        </w:tc>
        <w:tc>
          <w:tcPr>
            <w:tcW w:w="567" w:type="dxa"/>
            <w:tcBorders>
              <w:top w:val="single" w:sz="4" w:space="0" w:color="auto"/>
            </w:tcBorders>
          </w:tcPr>
          <w:p w:rsidR="00FB2016" w:rsidRPr="0055315D" w:rsidRDefault="00FB2016" w:rsidP="00592884">
            <w:pPr>
              <w:pStyle w:val="IMSTableContent"/>
              <w:keepNext/>
              <w:jc w:val="right"/>
            </w:pPr>
            <w:r w:rsidRPr="0055315D">
              <w:t>-0,25</w:t>
            </w:r>
          </w:p>
        </w:tc>
        <w:tc>
          <w:tcPr>
            <w:tcW w:w="567" w:type="dxa"/>
            <w:tcBorders>
              <w:top w:val="single" w:sz="4" w:space="0" w:color="auto"/>
            </w:tcBorders>
            <w:vAlign w:val="center"/>
          </w:tcPr>
          <w:p w:rsidR="00FB2016" w:rsidRPr="0055315D" w:rsidRDefault="00FB2016" w:rsidP="00592884">
            <w:pPr>
              <w:pStyle w:val="IMSTableContent"/>
              <w:keepNext/>
              <w:jc w:val="right"/>
            </w:pPr>
            <w:r w:rsidRPr="0055315D">
              <w:t>0,080</w:t>
            </w:r>
          </w:p>
        </w:tc>
      </w:tr>
      <w:tr w:rsidR="00FB2016" w:rsidRPr="0055315D" w:rsidTr="002505CA">
        <w:trPr>
          <w:jc w:val="center"/>
        </w:trPr>
        <w:tc>
          <w:tcPr>
            <w:tcW w:w="2268" w:type="dxa"/>
            <w:vAlign w:val="center"/>
          </w:tcPr>
          <w:p w:rsidR="00FB2016" w:rsidRPr="0055315D" w:rsidRDefault="00FE387F" w:rsidP="00FE387F">
            <w:pPr>
              <w:pStyle w:val="IMSTableContent"/>
              <w:keepNext/>
              <w:jc w:val="left"/>
            </w:pPr>
            <w:r w:rsidRPr="0055315D">
              <w:t>Technical paper</w:t>
            </w:r>
            <w:r w:rsidR="00FB2016" w:rsidRPr="0055315D">
              <w:t xml:space="preserve"> </w:t>
            </w:r>
            <w:r w:rsidR="00F53846" w:rsidRPr="0055315D">
              <w:t>[</w:t>
            </w:r>
            <w:r w:rsidR="00DA7FA3" w:rsidRPr="0055315D">
              <w:t>b</w:t>
            </w:r>
            <w:r w:rsidR="00F53846" w:rsidRPr="0055315D">
              <w:t>]</w:t>
            </w:r>
          </w:p>
        </w:tc>
        <w:tc>
          <w:tcPr>
            <w:tcW w:w="566" w:type="dxa"/>
          </w:tcPr>
          <w:p w:rsidR="00FB2016" w:rsidRPr="0055315D" w:rsidRDefault="00FB2016" w:rsidP="00592884">
            <w:pPr>
              <w:pStyle w:val="IMSTableContent"/>
              <w:keepNext/>
              <w:jc w:val="right"/>
            </w:pPr>
            <w:r w:rsidRPr="0055315D">
              <w:t>-13,14</w:t>
            </w:r>
          </w:p>
        </w:tc>
        <w:tc>
          <w:tcPr>
            <w:tcW w:w="567" w:type="dxa"/>
          </w:tcPr>
          <w:p w:rsidR="00FB2016" w:rsidRPr="0055315D" w:rsidRDefault="00FB2016" w:rsidP="00592884">
            <w:pPr>
              <w:pStyle w:val="IMSTableContent"/>
              <w:keepNext/>
              <w:jc w:val="right"/>
            </w:pPr>
            <w:r w:rsidRPr="0055315D">
              <w:t>4,39</w:t>
            </w:r>
          </w:p>
        </w:tc>
        <w:tc>
          <w:tcPr>
            <w:tcW w:w="567" w:type="dxa"/>
          </w:tcPr>
          <w:p w:rsidR="00FB2016" w:rsidRPr="0055315D" w:rsidRDefault="00FB2016" w:rsidP="00592884">
            <w:pPr>
              <w:pStyle w:val="IMSTableContent"/>
              <w:keepNext/>
              <w:jc w:val="right"/>
            </w:pPr>
            <w:r w:rsidRPr="0055315D">
              <w:t>-0,40</w:t>
            </w:r>
          </w:p>
        </w:tc>
        <w:tc>
          <w:tcPr>
            <w:tcW w:w="567" w:type="dxa"/>
            <w:vAlign w:val="center"/>
          </w:tcPr>
          <w:p w:rsidR="00FB2016" w:rsidRPr="0055315D" w:rsidRDefault="00FB2016" w:rsidP="00592884">
            <w:pPr>
              <w:pStyle w:val="IMSTableContent"/>
              <w:keepNext/>
              <w:jc w:val="right"/>
            </w:pPr>
            <w:r w:rsidRPr="0055315D">
              <w:t>0,004</w:t>
            </w:r>
          </w:p>
        </w:tc>
      </w:tr>
      <w:tr w:rsidR="00FB2016" w:rsidRPr="0055315D" w:rsidTr="002505CA">
        <w:trPr>
          <w:jc w:val="center"/>
        </w:trPr>
        <w:tc>
          <w:tcPr>
            <w:tcW w:w="2268" w:type="dxa"/>
            <w:vAlign w:val="center"/>
          </w:tcPr>
          <w:p w:rsidR="00FB2016" w:rsidRPr="0055315D" w:rsidRDefault="00DA7FA3" w:rsidP="00B117D9">
            <w:pPr>
              <w:pStyle w:val="IMSTableContent"/>
              <w:keepNext/>
              <w:jc w:val="left"/>
            </w:pPr>
            <w:r w:rsidRPr="0055315D">
              <w:t>Year</w:t>
            </w:r>
            <w:r w:rsidR="00FB2016" w:rsidRPr="0055315D">
              <w:t xml:space="preserve"> (200</w:t>
            </w:r>
            <w:r w:rsidR="00F53846" w:rsidRPr="0055315D">
              <w:t>6=</w:t>
            </w:r>
            <w:proofErr w:type="gramStart"/>
            <w:r w:rsidR="00F53846" w:rsidRPr="0055315D">
              <w:t>1</w:t>
            </w:r>
            <w:r w:rsidR="00B117D9" w:rsidRPr="0055315D">
              <w:t>..</w:t>
            </w:r>
            <w:proofErr w:type="gramEnd"/>
            <w:r w:rsidR="00302B81" w:rsidRPr="0055315D">
              <w:t>2013=8</w:t>
            </w:r>
            <w:r w:rsidR="00FB2016" w:rsidRPr="0055315D">
              <w:t>)</w:t>
            </w:r>
          </w:p>
        </w:tc>
        <w:tc>
          <w:tcPr>
            <w:tcW w:w="566" w:type="dxa"/>
          </w:tcPr>
          <w:p w:rsidR="00FB2016" w:rsidRPr="0055315D" w:rsidRDefault="00592884" w:rsidP="00592884">
            <w:pPr>
              <w:pStyle w:val="IMSTableContent"/>
              <w:keepNext/>
              <w:jc w:val="right"/>
            </w:pPr>
            <w:r>
              <w:t xml:space="preserve"> </w:t>
            </w:r>
            <w:r w:rsidR="00FB2016" w:rsidRPr="0055315D">
              <w:t>0,42</w:t>
            </w:r>
          </w:p>
        </w:tc>
        <w:tc>
          <w:tcPr>
            <w:tcW w:w="567" w:type="dxa"/>
          </w:tcPr>
          <w:p w:rsidR="00FB2016" w:rsidRPr="0055315D" w:rsidRDefault="00FB2016" w:rsidP="00592884">
            <w:pPr>
              <w:pStyle w:val="IMSTableContent"/>
              <w:keepNext/>
              <w:jc w:val="right"/>
            </w:pPr>
            <w:r w:rsidRPr="0055315D">
              <w:t>0,68</w:t>
            </w:r>
          </w:p>
        </w:tc>
        <w:tc>
          <w:tcPr>
            <w:tcW w:w="567" w:type="dxa"/>
          </w:tcPr>
          <w:p w:rsidR="00FB2016" w:rsidRPr="0055315D" w:rsidRDefault="00FB2016" w:rsidP="00592884">
            <w:pPr>
              <w:pStyle w:val="IMSTableContent"/>
              <w:keepNext/>
              <w:jc w:val="right"/>
            </w:pPr>
            <w:r w:rsidRPr="0055315D">
              <w:t xml:space="preserve"> 0,08</w:t>
            </w:r>
          </w:p>
        </w:tc>
        <w:tc>
          <w:tcPr>
            <w:tcW w:w="567" w:type="dxa"/>
            <w:vAlign w:val="center"/>
          </w:tcPr>
          <w:p w:rsidR="00FB2016" w:rsidRPr="0055315D" w:rsidRDefault="00FB2016" w:rsidP="00592884">
            <w:pPr>
              <w:pStyle w:val="IMSTableContent"/>
              <w:keepNext/>
              <w:jc w:val="right"/>
            </w:pPr>
            <w:r w:rsidRPr="0055315D">
              <w:t>0,536</w:t>
            </w:r>
          </w:p>
        </w:tc>
      </w:tr>
      <w:tr w:rsidR="00FB2016" w:rsidRPr="0055315D" w:rsidTr="002505CA">
        <w:trPr>
          <w:jc w:val="center"/>
        </w:trPr>
        <w:tc>
          <w:tcPr>
            <w:tcW w:w="2268" w:type="dxa"/>
            <w:vAlign w:val="center"/>
          </w:tcPr>
          <w:p w:rsidR="00FB2016" w:rsidRPr="0055315D" w:rsidRDefault="00DA7FA3" w:rsidP="00DA7FA3">
            <w:pPr>
              <w:pStyle w:val="IMSTableContent"/>
              <w:keepNext/>
              <w:jc w:val="left"/>
            </w:pPr>
            <w:r w:rsidRPr="0055315D">
              <w:t xml:space="preserve">No. of </w:t>
            </w:r>
            <w:r w:rsidR="00FB2016" w:rsidRPr="0055315D">
              <w:t>a</w:t>
            </w:r>
            <w:r w:rsidRPr="0055315D">
              <w:t>u</w:t>
            </w:r>
            <w:r w:rsidR="00FB2016" w:rsidRPr="0055315D">
              <w:t>t</w:t>
            </w:r>
            <w:r w:rsidRPr="0055315D">
              <w:t>h</w:t>
            </w:r>
            <w:r w:rsidR="00FB2016" w:rsidRPr="0055315D">
              <w:t>or</w:t>
            </w:r>
            <w:r w:rsidRPr="0055315D">
              <w:t>s</w:t>
            </w:r>
          </w:p>
        </w:tc>
        <w:tc>
          <w:tcPr>
            <w:tcW w:w="566" w:type="dxa"/>
          </w:tcPr>
          <w:p w:rsidR="00FB2016" w:rsidRPr="0055315D" w:rsidRDefault="00592884" w:rsidP="00592884">
            <w:pPr>
              <w:pStyle w:val="IMSTableContent"/>
              <w:keepNext/>
              <w:jc w:val="right"/>
            </w:pPr>
            <w:r>
              <w:t xml:space="preserve"> </w:t>
            </w:r>
            <w:r w:rsidR="00FB2016" w:rsidRPr="0055315D">
              <w:t>-2,01</w:t>
            </w:r>
          </w:p>
        </w:tc>
        <w:tc>
          <w:tcPr>
            <w:tcW w:w="567" w:type="dxa"/>
          </w:tcPr>
          <w:p w:rsidR="00FB2016" w:rsidRPr="0055315D" w:rsidRDefault="00FB2016" w:rsidP="00592884">
            <w:pPr>
              <w:pStyle w:val="IMSTableContent"/>
              <w:keepNext/>
              <w:jc w:val="right"/>
            </w:pPr>
            <w:r w:rsidRPr="0055315D">
              <w:t>0,94</w:t>
            </w:r>
          </w:p>
        </w:tc>
        <w:tc>
          <w:tcPr>
            <w:tcW w:w="567" w:type="dxa"/>
          </w:tcPr>
          <w:p w:rsidR="00FB2016" w:rsidRPr="0055315D" w:rsidRDefault="00FB2016" w:rsidP="00592884">
            <w:pPr>
              <w:pStyle w:val="IMSTableContent"/>
              <w:keepNext/>
              <w:jc w:val="right"/>
            </w:pPr>
            <w:r w:rsidRPr="0055315D">
              <w:t>-0,25</w:t>
            </w:r>
          </w:p>
        </w:tc>
        <w:tc>
          <w:tcPr>
            <w:tcW w:w="567" w:type="dxa"/>
            <w:vAlign w:val="center"/>
          </w:tcPr>
          <w:p w:rsidR="00FB2016" w:rsidRPr="0055315D" w:rsidRDefault="00FB2016" w:rsidP="00592884">
            <w:pPr>
              <w:pStyle w:val="IMSTableContent"/>
              <w:keepNext/>
              <w:jc w:val="right"/>
            </w:pPr>
            <w:r w:rsidRPr="0055315D">
              <w:t>0,037</w:t>
            </w:r>
          </w:p>
        </w:tc>
      </w:tr>
      <w:tr w:rsidR="00FB2016" w:rsidRPr="0055315D" w:rsidTr="00DA3D27">
        <w:trPr>
          <w:jc w:val="center"/>
        </w:trPr>
        <w:tc>
          <w:tcPr>
            <w:tcW w:w="2268" w:type="dxa"/>
            <w:vAlign w:val="center"/>
          </w:tcPr>
          <w:p w:rsidR="00FB2016" w:rsidRPr="0055315D" w:rsidRDefault="00DA7FA3" w:rsidP="00DA7FA3">
            <w:pPr>
              <w:pStyle w:val="IMSTableContent"/>
              <w:keepNext/>
              <w:jc w:val="left"/>
            </w:pPr>
            <w:r w:rsidRPr="0055315D">
              <w:t xml:space="preserve">Foreign </w:t>
            </w:r>
            <w:r w:rsidR="00FB2016" w:rsidRPr="0055315D">
              <w:t>(</w:t>
            </w:r>
            <w:r w:rsidRPr="0055315D">
              <w:t>c</w:t>
            </w:r>
            <w:r w:rsidR="00FB2016" w:rsidRPr="0055315D">
              <w:t>o</w:t>
            </w:r>
            <w:r w:rsidRPr="0055315D">
              <w:t>-</w:t>
            </w:r>
            <w:r w:rsidR="00FB2016" w:rsidRPr="0055315D">
              <w:t>)a</w:t>
            </w:r>
            <w:r w:rsidRPr="0055315D">
              <w:t>u</w:t>
            </w:r>
            <w:r w:rsidR="00FB2016" w:rsidRPr="0055315D">
              <w:t>t</w:t>
            </w:r>
            <w:r w:rsidRPr="0055315D">
              <w:t>h</w:t>
            </w:r>
            <w:r w:rsidR="00FB2016" w:rsidRPr="0055315D">
              <w:t>or(</w:t>
            </w:r>
            <w:r w:rsidRPr="0055315D">
              <w:t>s</w:t>
            </w:r>
            <w:r w:rsidR="00FB2016" w:rsidRPr="0055315D">
              <w:t xml:space="preserve">) </w:t>
            </w:r>
            <w:r w:rsidR="00F53846" w:rsidRPr="0055315D">
              <w:t>[</w:t>
            </w:r>
            <w:r w:rsidRPr="0055315D">
              <w:t>b</w:t>
            </w:r>
            <w:r w:rsidR="00F53846" w:rsidRPr="0055315D">
              <w:t>]</w:t>
            </w:r>
          </w:p>
        </w:tc>
        <w:tc>
          <w:tcPr>
            <w:tcW w:w="566" w:type="dxa"/>
          </w:tcPr>
          <w:p w:rsidR="00FB2016" w:rsidRPr="0055315D" w:rsidRDefault="00592884" w:rsidP="00592884">
            <w:pPr>
              <w:pStyle w:val="IMSTableContent"/>
              <w:keepNext/>
              <w:jc w:val="right"/>
            </w:pPr>
            <w:r>
              <w:t xml:space="preserve"> </w:t>
            </w:r>
            <w:r w:rsidR="00FB2016" w:rsidRPr="0055315D">
              <w:t>-1,48</w:t>
            </w:r>
          </w:p>
        </w:tc>
        <w:tc>
          <w:tcPr>
            <w:tcW w:w="567" w:type="dxa"/>
          </w:tcPr>
          <w:p w:rsidR="00FB2016" w:rsidRPr="0055315D" w:rsidRDefault="00FB2016" w:rsidP="00592884">
            <w:pPr>
              <w:pStyle w:val="IMSTableContent"/>
              <w:keepNext/>
              <w:jc w:val="right"/>
            </w:pPr>
            <w:r w:rsidRPr="0055315D">
              <w:t>4,13</w:t>
            </w:r>
          </w:p>
        </w:tc>
        <w:tc>
          <w:tcPr>
            <w:tcW w:w="567" w:type="dxa"/>
          </w:tcPr>
          <w:p w:rsidR="00FB2016" w:rsidRPr="0055315D" w:rsidRDefault="00FB2016" w:rsidP="00592884">
            <w:pPr>
              <w:pStyle w:val="IMSTableContent"/>
              <w:keepNext/>
              <w:jc w:val="right"/>
            </w:pPr>
            <w:r w:rsidRPr="0055315D">
              <w:t>-0,04</w:t>
            </w:r>
          </w:p>
        </w:tc>
        <w:tc>
          <w:tcPr>
            <w:tcW w:w="567" w:type="dxa"/>
            <w:vAlign w:val="center"/>
          </w:tcPr>
          <w:p w:rsidR="00FB2016" w:rsidRPr="0055315D" w:rsidRDefault="00FB2016" w:rsidP="00592884">
            <w:pPr>
              <w:pStyle w:val="IMSTableContent"/>
              <w:keepNext/>
              <w:jc w:val="right"/>
            </w:pPr>
            <w:r w:rsidRPr="0055315D">
              <w:t>0,722</w:t>
            </w:r>
          </w:p>
        </w:tc>
      </w:tr>
      <w:tr w:rsidR="00FB2016" w:rsidRPr="0055315D" w:rsidTr="00DA3D27">
        <w:trPr>
          <w:jc w:val="center"/>
        </w:trPr>
        <w:tc>
          <w:tcPr>
            <w:tcW w:w="2268" w:type="dxa"/>
            <w:tcBorders>
              <w:bottom w:val="single" w:sz="12" w:space="0" w:color="00C000"/>
            </w:tcBorders>
            <w:vAlign w:val="center"/>
          </w:tcPr>
          <w:p w:rsidR="00FB2016" w:rsidRPr="0055315D" w:rsidRDefault="00FB2016" w:rsidP="00BB0165">
            <w:pPr>
              <w:pStyle w:val="IMSTableContent"/>
              <w:keepNext/>
              <w:jc w:val="left"/>
            </w:pPr>
            <w:r w:rsidRPr="0055315D">
              <w:t>(</w:t>
            </w:r>
            <w:r w:rsidR="00DA7FA3" w:rsidRPr="0055315D">
              <w:t>C</w:t>
            </w:r>
            <w:r w:rsidRPr="0055315D">
              <w:t>o</w:t>
            </w:r>
            <w:r w:rsidR="00DA7FA3" w:rsidRPr="0055315D">
              <w:t>-</w:t>
            </w:r>
            <w:r w:rsidRPr="0055315D">
              <w:t>)a</w:t>
            </w:r>
            <w:r w:rsidR="00DA7FA3" w:rsidRPr="0055315D">
              <w:t>u</w:t>
            </w:r>
            <w:r w:rsidRPr="0055315D">
              <w:t>t</w:t>
            </w:r>
            <w:r w:rsidR="001A2349" w:rsidRPr="0055315D">
              <w:t>h</w:t>
            </w:r>
            <w:r w:rsidRPr="0055315D">
              <w:t>or</w:t>
            </w:r>
            <w:r w:rsidR="001A2349" w:rsidRPr="0055315D">
              <w:t>ed by</w:t>
            </w:r>
            <w:r w:rsidRPr="0055315D">
              <w:t xml:space="preserve"> </w:t>
            </w:r>
            <w:r w:rsidR="008E58A6" w:rsidRPr="0055315D">
              <w:t>GV</w:t>
            </w:r>
            <w:r w:rsidRPr="0055315D">
              <w:t xml:space="preserve"> </w:t>
            </w:r>
            <w:r w:rsidR="00F53846" w:rsidRPr="0055315D">
              <w:t>[</w:t>
            </w:r>
            <w:r w:rsidR="00BB0165" w:rsidRPr="0055315D">
              <w:t>b</w:t>
            </w:r>
            <w:r w:rsidR="00F53846" w:rsidRPr="0055315D">
              <w:t>]</w:t>
            </w:r>
          </w:p>
        </w:tc>
        <w:tc>
          <w:tcPr>
            <w:tcW w:w="566" w:type="dxa"/>
            <w:tcBorders>
              <w:bottom w:val="single" w:sz="12" w:space="0" w:color="00C000"/>
            </w:tcBorders>
          </w:tcPr>
          <w:p w:rsidR="00FB2016" w:rsidRPr="0055315D" w:rsidRDefault="00592884" w:rsidP="00592884">
            <w:pPr>
              <w:pStyle w:val="IMSTableContent"/>
              <w:keepNext/>
              <w:jc w:val="right"/>
            </w:pPr>
            <w:r>
              <w:t xml:space="preserve"> </w:t>
            </w:r>
            <w:r w:rsidR="00FB2016" w:rsidRPr="0055315D">
              <w:t>8,52</w:t>
            </w:r>
          </w:p>
        </w:tc>
        <w:tc>
          <w:tcPr>
            <w:tcW w:w="567" w:type="dxa"/>
            <w:tcBorders>
              <w:bottom w:val="single" w:sz="12" w:space="0" w:color="00C000"/>
            </w:tcBorders>
          </w:tcPr>
          <w:p w:rsidR="00FB2016" w:rsidRPr="0055315D" w:rsidRDefault="00FB2016" w:rsidP="00592884">
            <w:pPr>
              <w:pStyle w:val="IMSTableContent"/>
              <w:keepNext/>
              <w:jc w:val="right"/>
            </w:pPr>
            <w:r w:rsidRPr="0055315D">
              <w:t>4,24</w:t>
            </w:r>
          </w:p>
        </w:tc>
        <w:tc>
          <w:tcPr>
            <w:tcW w:w="567" w:type="dxa"/>
            <w:tcBorders>
              <w:bottom w:val="single" w:sz="12" w:space="0" w:color="00C000"/>
            </w:tcBorders>
          </w:tcPr>
          <w:p w:rsidR="00FB2016" w:rsidRPr="0055315D" w:rsidRDefault="00FB2016" w:rsidP="00592884">
            <w:pPr>
              <w:pStyle w:val="IMSTableContent"/>
              <w:keepNext/>
              <w:jc w:val="right"/>
            </w:pPr>
            <w:r w:rsidRPr="0055315D">
              <w:t xml:space="preserve"> 0,25</w:t>
            </w:r>
          </w:p>
        </w:tc>
        <w:tc>
          <w:tcPr>
            <w:tcW w:w="567" w:type="dxa"/>
            <w:tcBorders>
              <w:bottom w:val="single" w:sz="12" w:space="0" w:color="00C000"/>
            </w:tcBorders>
            <w:vAlign w:val="center"/>
          </w:tcPr>
          <w:p w:rsidR="00FB2016" w:rsidRPr="0055315D" w:rsidRDefault="00FB2016" w:rsidP="00592884">
            <w:pPr>
              <w:pStyle w:val="IMSTableContent"/>
              <w:keepNext/>
              <w:jc w:val="right"/>
            </w:pPr>
            <w:r w:rsidRPr="0055315D">
              <w:t>0,049</w:t>
            </w:r>
          </w:p>
        </w:tc>
      </w:tr>
    </w:tbl>
    <w:p w:rsidR="0065747A" w:rsidRPr="0055315D" w:rsidRDefault="00DA7FA3" w:rsidP="008A2C3F">
      <w:pPr>
        <w:pStyle w:val="IMSTableComment"/>
      </w:pPr>
      <w:r w:rsidRPr="0055315D">
        <w:t>Legend</w:t>
      </w:r>
      <w:r w:rsidR="0065747A" w:rsidRPr="0055315D">
        <w:t xml:space="preserve">: </w:t>
      </w:r>
      <w:r w:rsidR="00020C98" w:rsidRPr="0055315D">
        <w:rPr>
          <w:i/>
        </w:rPr>
        <w:t>b</w:t>
      </w:r>
      <w:r w:rsidR="00020C98" w:rsidRPr="0055315D">
        <w:t xml:space="preserve"> – regres</w:t>
      </w:r>
      <w:r w:rsidRPr="0055315D">
        <w:t>sion c</w:t>
      </w:r>
      <w:r w:rsidR="00020C98" w:rsidRPr="0055315D">
        <w:t>oef</w:t>
      </w:r>
      <w:r w:rsidRPr="0055315D">
        <w:t>f</w:t>
      </w:r>
      <w:r w:rsidR="00020C98" w:rsidRPr="0055315D">
        <w:t xml:space="preserve">icient; </w:t>
      </w:r>
      <w:r w:rsidR="00BE3EE2" w:rsidRPr="0055315D">
        <w:t>SE – standard</w:t>
      </w:r>
      <w:r w:rsidRPr="0055315D">
        <w:t xml:space="preserve"> error of the estimate of </w:t>
      </w:r>
      <w:r w:rsidR="00BE3EE2" w:rsidRPr="0055315D">
        <w:rPr>
          <w:i/>
        </w:rPr>
        <w:t>b</w:t>
      </w:r>
      <w:r w:rsidR="00BE3EE2" w:rsidRPr="0055315D">
        <w:t xml:space="preserve">; </w:t>
      </w:r>
      <w:r w:rsidR="00BB33EA" w:rsidRPr="0055315D">
        <w:rPr>
          <w:i/>
        </w:rPr>
        <w:t>ß</w:t>
      </w:r>
      <w:r w:rsidR="00BB33EA" w:rsidRPr="0055315D">
        <w:t xml:space="preserve"> – standardi</w:t>
      </w:r>
      <w:r w:rsidRPr="0055315D">
        <w:t>sed regression coefficient</w:t>
      </w:r>
      <w:r w:rsidR="00BB33EA" w:rsidRPr="0055315D">
        <w:t xml:space="preserve">; </w:t>
      </w:r>
      <w:r w:rsidR="00F53846" w:rsidRPr="0055315D">
        <w:t>[</w:t>
      </w:r>
      <w:r w:rsidRPr="0055315D">
        <w:t>b</w:t>
      </w:r>
      <w:r w:rsidR="00F53846" w:rsidRPr="0055315D">
        <w:t>]</w:t>
      </w:r>
      <w:r w:rsidR="00BB33EA" w:rsidRPr="0055315D">
        <w:t xml:space="preserve"> –</w:t>
      </w:r>
      <w:r w:rsidR="00357326" w:rsidRPr="0055315D">
        <w:t xml:space="preserve"> </w:t>
      </w:r>
      <w:r w:rsidR="006448CA">
        <w:t xml:space="preserve">binary </w:t>
      </w:r>
      <w:r w:rsidR="00357326" w:rsidRPr="0055315D">
        <w:t>predi</w:t>
      </w:r>
      <w:r w:rsidR="006448CA">
        <w:t>c</w:t>
      </w:r>
      <w:r w:rsidR="00357326" w:rsidRPr="0055315D">
        <w:t xml:space="preserve">tor, </w:t>
      </w:r>
      <w:r w:rsidR="00FB2016" w:rsidRPr="0055315D">
        <w:t>"</w:t>
      </w:r>
      <w:r w:rsidR="006448CA">
        <w:t>yes</w:t>
      </w:r>
      <w:r w:rsidR="00FB2016" w:rsidRPr="0055315D">
        <w:t xml:space="preserve">" </w:t>
      </w:r>
      <w:r w:rsidR="006448CA">
        <w:t xml:space="preserve">vs. </w:t>
      </w:r>
      <w:r w:rsidR="00FB2016" w:rsidRPr="0055315D">
        <w:t>"n</w:t>
      </w:r>
      <w:r w:rsidR="006448CA">
        <w:t>o</w:t>
      </w:r>
      <w:r w:rsidR="00FB2016" w:rsidRPr="0055315D">
        <w:t>"</w:t>
      </w:r>
      <w:r w:rsidR="009D4CC2" w:rsidRPr="0055315D">
        <w:t>; GV – Gaj Vidmar</w:t>
      </w:r>
      <w:r w:rsidR="008B708D" w:rsidRPr="0055315D">
        <w:t>.</w:t>
      </w:r>
    </w:p>
    <w:p w:rsidR="00623208" w:rsidRPr="00F835E1" w:rsidRDefault="0055315D" w:rsidP="003E2D2F">
      <w:pPr>
        <w:pStyle w:val="IMSNormal"/>
      </w:pPr>
      <w:r w:rsidRPr="00F835E1">
        <w:t>The authors should pay particular attention to the number of decimal places</w:t>
      </w:r>
      <w:r w:rsidR="00623208" w:rsidRPr="00F835E1">
        <w:t xml:space="preserve">. </w:t>
      </w:r>
      <w:r w:rsidR="00D01C35" w:rsidRPr="00F835E1">
        <w:t xml:space="preserve">If the data are of the same type </w:t>
      </w:r>
      <w:r w:rsidR="00623208" w:rsidRPr="00F835E1">
        <w:t>(</w:t>
      </w:r>
      <w:r w:rsidR="00D01C35" w:rsidRPr="00F835E1">
        <w:t xml:space="preserve">like in Table </w:t>
      </w:r>
      <w:r w:rsidR="00623208" w:rsidRPr="00F835E1">
        <w:t xml:space="preserve">1), </w:t>
      </w:r>
      <w:r w:rsidR="00D01C35" w:rsidRPr="00F835E1">
        <w:t>all the numbers in a given column must be reported to the same number of decimals</w:t>
      </w:r>
      <w:r w:rsidR="00623208" w:rsidRPr="00F835E1">
        <w:t xml:space="preserve">. </w:t>
      </w:r>
      <w:r w:rsidR="00D01C35" w:rsidRPr="00F835E1">
        <w:t xml:space="preserve">Descriptive statistics should not be reported with excessive decimals </w:t>
      </w:r>
      <w:r w:rsidR="00623208" w:rsidRPr="00F835E1">
        <w:t xml:space="preserve">– </w:t>
      </w:r>
      <w:r w:rsidR="00D01C35" w:rsidRPr="00F835E1">
        <w:t>consider the measurement error and the sampling error</w:t>
      </w:r>
      <w:r w:rsidR="00623208" w:rsidRPr="00F835E1">
        <w:t xml:space="preserve">! </w:t>
      </w:r>
      <w:r w:rsidR="00D01C35" w:rsidRPr="00F835E1">
        <w:t>The rules of rounding should be widely known</w:t>
      </w:r>
      <w:r w:rsidR="00B7473A" w:rsidRPr="00F835E1">
        <w:t xml:space="preserve">, </w:t>
      </w:r>
      <w:r w:rsidR="00D01C35" w:rsidRPr="00F835E1">
        <w:t xml:space="preserve">so there is no need to repeat them here. But we hereby remind the authors that thoughtlessly copying absurdly </w:t>
      </w:r>
      <w:r w:rsidR="00623208" w:rsidRPr="00F835E1">
        <w:t>"</w:t>
      </w:r>
      <w:r w:rsidR="00D01C35" w:rsidRPr="00F835E1">
        <w:t>precise</w:t>
      </w:r>
      <w:r w:rsidR="00623208" w:rsidRPr="00F835E1">
        <w:t xml:space="preserve">" </w:t>
      </w:r>
      <w:r w:rsidR="00D01C35" w:rsidRPr="00F835E1">
        <w:t>values from statistical software or electronic spreadsheet does not increase the scientific validity of the manuscript – au contraire, it greatly reduces the likelihood that the manuscript will be rejected</w:t>
      </w:r>
      <w:r w:rsidR="00623208" w:rsidRPr="00F835E1">
        <w:t>!</w:t>
      </w:r>
    </w:p>
    <w:p w:rsidR="00FC5ABC" w:rsidRPr="000D7DBE" w:rsidRDefault="009F2E98" w:rsidP="00FC5ABC">
      <w:pPr>
        <w:pStyle w:val="IMSNormal"/>
      </w:pPr>
      <w:r w:rsidRPr="000D7DBE">
        <w:t>If a table is large and exceeds the column width</w:t>
      </w:r>
      <w:r w:rsidR="00FC5ABC" w:rsidRPr="000D7DBE">
        <w:t xml:space="preserve">, </w:t>
      </w:r>
      <w:r w:rsidRPr="000D7DBE">
        <w:t>it</w:t>
      </w:r>
      <w:r w:rsidR="000D7DBE">
        <w:t xml:space="preserve"> </w:t>
      </w:r>
      <w:r w:rsidRPr="000D7DBE">
        <w:t>must be typeset in a separate section of the document with a single column</w:t>
      </w:r>
      <w:r w:rsidR="00FC5ABC" w:rsidRPr="000D7DBE">
        <w:t xml:space="preserve"> (</w:t>
      </w:r>
      <w:r w:rsidRPr="000D7DBE">
        <w:t xml:space="preserve">in Word: Page Setup </w:t>
      </w:r>
      <w:r w:rsidR="00FC5ABC" w:rsidRPr="000D7DBE">
        <w:t xml:space="preserve">→ </w:t>
      </w:r>
      <w:r w:rsidRPr="000D7DBE">
        <w:t>Breaks</w:t>
      </w:r>
      <w:r w:rsidR="00FC5ABC" w:rsidRPr="000D7DBE">
        <w:t xml:space="preserve"> → </w:t>
      </w:r>
      <w:r w:rsidRPr="000D7DBE">
        <w:t>Continuous</w:t>
      </w:r>
      <w:r w:rsidR="00FC5ABC" w:rsidRPr="000D7DBE">
        <w:t xml:space="preserve">; </w:t>
      </w:r>
      <w:r w:rsidRPr="000D7DBE">
        <w:t xml:space="preserve">repeat the insertion sequence, then place the cursor between the two section breaks and click Page Setup </w:t>
      </w:r>
      <w:r w:rsidR="00FC5ABC" w:rsidRPr="000D7DBE">
        <w:t xml:space="preserve">→ </w:t>
      </w:r>
      <w:r w:rsidRPr="000D7DBE">
        <w:t xml:space="preserve">Columns </w:t>
      </w:r>
      <w:r w:rsidR="00FC5ABC" w:rsidRPr="000D7DBE">
        <w:t xml:space="preserve">→ </w:t>
      </w:r>
      <w:r w:rsidRPr="000D7DBE">
        <w:t>One</w:t>
      </w:r>
      <w:r w:rsidR="00FC5ABC" w:rsidRPr="000D7DBE">
        <w:t xml:space="preserve">). </w:t>
      </w:r>
      <w:r w:rsidR="002F7DB0" w:rsidRPr="002F7DB0">
        <w:t>Table 2 provides an example of this technique. In addition, Table 2 includes sparklines and employs a dashed horizontal border to separate substantially distinct parts.</w:t>
      </w:r>
      <w:r w:rsidR="002F7DB0">
        <w:t xml:space="preserve"> </w:t>
      </w:r>
      <w:r w:rsidR="004E19DF" w:rsidRPr="000D7DBE">
        <w:t xml:space="preserve">Very large or graphically complex </w:t>
      </w:r>
      <w:r w:rsidR="00FC5ABC" w:rsidRPr="000D7DBE">
        <w:t>tab</w:t>
      </w:r>
      <w:r w:rsidR="004E19DF" w:rsidRPr="000D7DBE">
        <w:t xml:space="preserve">les can </w:t>
      </w:r>
      <w:r w:rsidR="0003060E">
        <w:t>b</w:t>
      </w:r>
      <w:r w:rsidR="004E19DF" w:rsidRPr="000D7DBE">
        <w:t xml:space="preserve">e placed in a separate </w:t>
      </w:r>
      <w:r w:rsidR="00FC5ABC" w:rsidRPr="000D7DBE">
        <w:t>(</w:t>
      </w:r>
      <w:r w:rsidR="00B85A90" w:rsidRPr="000D7DBE">
        <w:t>appropriately named</w:t>
      </w:r>
      <w:r w:rsidR="00FC5ABC" w:rsidRPr="000D7DBE">
        <w:t>)</w:t>
      </w:r>
      <w:r w:rsidR="00B85A90" w:rsidRPr="000D7DBE">
        <w:t xml:space="preserve"> file</w:t>
      </w:r>
      <w:r w:rsidR="00FC5ABC" w:rsidRPr="000D7DBE">
        <w:t xml:space="preserve">, </w:t>
      </w:r>
      <w:r w:rsidR="00B85A90" w:rsidRPr="000D7DBE">
        <w:t>in</w:t>
      </w:r>
      <w:r w:rsidR="0003060E">
        <w:t xml:space="preserve"> </w:t>
      </w:r>
      <w:r w:rsidR="00B85A90" w:rsidRPr="000D7DBE">
        <w:t xml:space="preserve">which case the table's </w:t>
      </w:r>
      <w:r w:rsidR="003A2AB3">
        <w:t>label</w:t>
      </w:r>
      <w:r w:rsidR="00B85A90" w:rsidRPr="000D7DBE">
        <w:t xml:space="preserve">, caption and legend should be placed in the main document, followed by a suitable reference </w:t>
      </w:r>
      <w:r w:rsidR="009F60B7" w:rsidRPr="000D7DBE">
        <w:t>(</w:t>
      </w:r>
      <w:r w:rsidR="00B85A90" w:rsidRPr="000D7DBE">
        <w:t xml:space="preserve">e.g., </w:t>
      </w:r>
      <w:r w:rsidR="00FC5ABC" w:rsidRPr="000D7DBE">
        <w:t>"</w:t>
      </w:r>
      <w:r w:rsidR="009F60B7" w:rsidRPr="000D7DBE">
        <w:t>Tab</w:t>
      </w:r>
      <w:r w:rsidR="00B85A90" w:rsidRPr="000D7DBE">
        <w:t xml:space="preserve">le from </w:t>
      </w:r>
      <w:r w:rsidR="00B85A90" w:rsidRPr="000D7DBE">
        <w:rPr>
          <w:i/>
        </w:rPr>
        <w:t>filename</w:t>
      </w:r>
      <w:r w:rsidR="00FC5ABC" w:rsidRPr="000D7DBE">
        <w:t>").</w:t>
      </w:r>
    </w:p>
    <w:p w:rsidR="0065747A" w:rsidRPr="00722071" w:rsidRDefault="0089254A" w:rsidP="00611DC1">
      <w:pPr>
        <w:pStyle w:val="IMSHeading2"/>
      </w:pPr>
      <w:r w:rsidRPr="00722071">
        <w:t>Figures</w:t>
      </w:r>
    </w:p>
    <w:p w:rsidR="00A45797" w:rsidRPr="00314A99" w:rsidRDefault="003A2AB3" w:rsidP="003E2D2F">
      <w:pPr>
        <w:pStyle w:val="IMSNormal"/>
      </w:pPr>
      <w:r w:rsidRPr="00314A99">
        <w:t>Similar guidelines apply as for the tables apply to figures, except that the label and the caption must be placed below the figure.</w:t>
      </w:r>
      <w:r w:rsidR="0065747A" w:rsidRPr="00314A99">
        <w:t xml:space="preserve"> </w:t>
      </w:r>
      <w:r w:rsidR="00314A99">
        <w:t xml:space="preserve">The label </w:t>
      </w:r>
      <w:r w:rsidR="00F15E93" w:rsidRPr="00314A99">
        <w:t>“</w:t>
      </w:r>
      <w:r w:rsidR="00314A99">
        <w:t>Figure</w:t>
      </w:r>
      <w:r w:rsidR="00F15E93" w:rsidRPr="00314A99">
        <w:t xml:space="preserve">” </w:t>
      </w:r>
      <w:r w:rsidR="00314A99">
        <w:t xml:space="preserve">and the figure number should be typeset in the </w:t>
      </w:r>
      <w:r w:rsidR="00F15E93" w:rsidRPr="00314A99">
        <w:t>IMS Figure</w:t>
      </w:r>
      <w:r w:rsidR="00555015" w:rsidRPr="00314A99">
        <w:t> </w:t>
      </w:r>
      <w:r w:rsidR="00F15E93" w:rsidRPr="00314A99">
        <w:t>Label</w:t>
      </w:r>
      <w:r w:rsidR="00314A99">
        <w:t xml:space="preserve"> style; the caption should be typeset in the </w:t>
      </w:r>
      <w:r w:rsidR="00F15E93" w:rsidRPr="00314A99">
        <w:t>IMS Caption</w:t>
      </w:r>
      <w:r w:rsidR="00314A99">
        <w:t xml:space="preserve"> style</w:t>
      </w:r>
      <w:r w:rsidR="00F15E93" w:rsidRPr="00314A99">
        <w:t xml:space="preserve">. </w:t>
      </w:r>
      <w:r w:rsidR="00314A99">
        <w:t xml:space="preserve">The figures should be either vector drawings or bitmap pictures with the resolution of at least </w:t>
      </w:r>
      <w:r w:rsidR="00D22EEA" w:rsidRPr="00314A99">
        <w:t>6</w:t>
      </w:r>
      <w:r w:rsidR="0065747A" w:rsidRPr="00314A99">
        <w:t>00</w:t>
      </w:r>
      <w:r w:rsidR="004C0FB2" w:rsidRPr="00314A99">
        <w:t> </w:t>
      </w:r>
      <w:r w:rsidR="0065747A" w:rsidRPr="00314A99">
        <w:t xml:space="preserve">dpi. </w:t>
      </w:r>
      <w:r w:rsidR="00314A99">
        <w:t>If a figure is wider than the column</w:t>
      </w:r>
      <w:r w:rsidR="0065747A" w:rsidRPr="00314A99">
        <w:t xml:space="preserve">, </w:t>
      </w:r>
      <w:r w:rsidR="00314A99">
        <w:t>the same procedure applies as for wide tables</w:t>
      </w:r>
      <w:r w:rsidR="0065747A" w:rsidRPr="00314A99">
        <w:t xml:space="preserve">. </w:t>
      </w:r>
      <w:r w:rsidR="00314A99">
        <w:t xml:space="preserve">In exceptional cases, the figures can be sent in separate files </w:t>
      </w:r>
      <w:r w:rsidR="0065747A" w:rsidRPr="00314A99">
        <w:t>(</w:t>
      </w:r>
      <w:r w:rsidR="00314A99">
        <w:t>appropriately named, in one of the widely used formats</w:t>
      </w:r>
      <w:r w:rsidR="00B46CDE" w:rsidRPr="00314A99">
        <w:t>)</w:t>
      </w:r>
      <w:r w:rsidR="0065747A" w:rsidRPr="00314A99">
        <w:t>.</w:t>
      </w:r>
    </w:p>
    <w:p w:rsidR="00AC5B4C" w:rsidRPr="00683475" w:rsidRDefault="00AE2EE0" w:rsidP="00AC5B4C">
      <w:pPr>
        <w:pStyle w:val="IMSNormal"/>
      </w:pPr>
      <w:r w:rsidRPr="00683475">
        <w:t>These guidelines cannot list, let alone properly present, all the principles of good data visualisation</w:t>
      </w:r>
      <w:r w:rsidR="00AC5B4C" w:rsidRPr="00683475">
        <w:t xml:space="preserve">, </w:t>
      </w:r>
      <w:r w:rsidRPr="00683475">
        <w:t>so we refer the authors to the fundamental literature from this feld</w:t>
      </w:r>
      <w:r w:rsidRPr="00683475">
        <w:rPr>
          <w:vertAlign w:val="superscript"/>
        </w:rPr>
        <w:t>7</w:t>
      </w:r>
      <w:r w:rsidR="00AC5B4C" w:rsidRPr="00683475">
        <w:rPr>
          <w:vertAlign w:val="superscript"/>
        </w:rPr>
        <w:t>-</w:t>
      </w:r>
      <w:r w:rsidRPr="00683475">
        <w:rPr>
          <w:vertAlign w:val="superscript"/>
        </w:rPr>
        <w:t>13</w:t>
      </w:r>
      <w:r w:rsidR="00AC5B4C" w:rsidRPr="00683475">
        <w:t xml:space="preserve"> </w:t>
      </w:r>
      <w:r w:rsidRPr="00683475">
        <w:t xml:space="preserve">and recommend them to avoid </w:t>
      </w:r>
      <w:r w:rsidR="00AC5B4C" w:rsidRPr="002B05B9">
        <w:t>chartjunk</w:t>
      </w:r>
      <w:r w:rsidRPr="00683475">
        <w:rPr>
          <w:vertAlign w:val="superscript"/>
        </w:rPr>
        <w:t>7</w:t>
      </w:r>
      <w:r w:rsidR="006950A6" w:rsidRPr="00683475">
        <w:t xml:space="preserve"> </w:t>
      </w:r>
      <w:r w:rsidR="005F415C" w:rsidRPr="00683475">
        <w:t xml:space="preserve">and pay attention to the </w:t>
      </w:r>
      <w:r w:rsidR="006950A6" w:rsidRPr="002B05B9">
        <w:t>data-ink ratio</w:t>
      </w:r>
      <w:r w:rsidR="006950A6" w:rsidRPr="00683475">
        <w:t>.</w:t>
      </w:r>
      <w:r w:rsidR="00C21DEE" w:rsidRPr="00683475">
        <w:rPr>
          <w:vertAlign w:val="superscript"/>
        </w:rPr>
        <w:t>9</w:t>
      </w:r>
    </w:p>
    <w:p w:rsidR="002F7DB0" w:rsidRDefault="002F7DB0" w:rsidP="007F60BF">
      <w:pPr>
        <w:pStyle w:val="IMSNormal"/>
        <w:sectPr w:rsidR="002F7DB0" w:rsidSect="002F76D1">
          <w:type w:val="continuous"/>
          <w:pgSz w:w="11907" w:h="16840" w:code="9"/>
          <w:pgMar w:top="1701" w:right="851" w:bottom="1418" w:left="1134" w:header="1134" w:footer="851" w:gutter="284"/>
          <w:cols w:num="2" w:space="567"/>
          <w:docGrid w:linePitch="360"/>
        </w:sectPr>
      </w:pPr>
    </w:p>
    <w:p w:rsidR="002F7DB0" w:rsidRDefault="002F7DB0" w:rsidP="002F7DB0">
      <w:pPr>
        <w:pStyle w:val="IMSFigureContent"/>
      </w:pPr>
      <w:r>
        <w:rPr>
          <w:noProof/>
          <w:lang w:val="en-US"/>
        </w:rPr>
        <w:lastRenderedPageBreak/>
        <w:drawing>
          <wp:inline distT="0" distB="0" distL="0" distR="0" wp14:anchorId="1B908E5D" wp14:editId="1A49738C">
            <wp:extent cx="2873650" cy="1749424"/>
            <wp:effectExtent l="0" t="0" r="3175"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7DB0" w:rsidRPr="00611DC1" w:rsidRDefault="002F7DB0" w:rsidP="002F7DB0">
      <w:pPr>
        <w:pStyle w:val="IMSFigureContent"/>
      </w:pPr>
      <w:r>
        <w:rPr>
          <w:noProof/>
          <w:lang w:val="en-US"/>
        </w:rPr>
        <w:drawing>
          <wp:inline distT="0" distB="0" distL="0" distR="0" wp14:anchorId="39E39323" wp14:editId="457A10BF">
            <wp:extent cx="2873650" cy="1746250"/>
            <wp:effectExtent l="0" t="0" r="317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7DB0" w:rsidRPr="00722071" w:rsidRDefault="002F7DB0" w:rsidP="002F7DB0">
      <w:pPr>
        <w:pStyle w:val="IMSFigureLabel"/>
        <w:rPr>
          <w:rStyle w:val="IMSCaption"/>
        </w:rPr>
      </w:pPr>
      <w:r w:rsidRPr="00722071">
        <w:t xml:space="preserve">Figure </w:t>
      </w:r>
      <w:r w:rsidRPr="00722071">
        <w:fldChar w:fldCharType="begin"/>
      </w:r>
      <w:r w:rsidRPr="00722071">
        <w:instrText xml:space="preserve"> SEQ Slika \* ARABIC </w:instrText>
      </w:r>
      <w:r w:rsidRPr="00722071">
        <w:fldChar w:fldCharType="separate"/>
      </w:r>
      <w:r w:rsidR="00FA2524">
        <w:rPr>
          <w:noProof/>
        </w:rPr>
        <w:t>1</w:t>
      </w:r>
      <w:r w:rsidRPr="00722071">
        <w:fldChar w:fldCharType="end"/>
      </w:r>
      <w:r w:rsidRPr="00722071">
        <w:t xml:space="preserve"> </w:t>
      </w:r>
      <w:r>
        <w:rPr>
          <w:rStyle w:val="IMSCaption"/>
        </w:rPr>
        <w:t xml:space="preserve">Number of published papers and proportion of scientific papers </w:t>
      </w:r>
      <w:r w:rsidRPr="00722071">
        <w:rPr>
          <w:rStyle w:val="IMSCaption"/>
        </w:rPr>
        <w:t>(</w:t>
      </w:r>
      <w:r>
        <w:rPr>
          <w:rStyle w:val="IMSCaption"/>
        </w:rPr>
        <w:t xml:space="preserve">type </w:t>
      </w:r>
      <w:r w:rsidRPr="00722071">
        <w:rPr>
          <w:rStyle w:val="IMSCaption"/>
        </w:rPr>
        <w:t xml:space="preserve">1.01, 1.02 </w:t>
      </w:r>
      <w:r>
        <w:rPr>
          <w:rStyle w:val="IMSCaption"/>
        </w:rPr>
        <w:t>or</w:t>
      </w:r>
      <w:r w:rsidRPr="00722071">
        <w:rPr>
          <w:rStyle w:val="IMSCaption"/>
        </w:rPr>
        <w:t xml:space="preserve"> 1.03 </w:t>
      </w:r>
      <w:r>
        <w:rPr>
          <w:rStyle w:val="IMSCaption"/>
        </w:rPr>
        <w:t xml:space="preserve">according to </w:t>
      </w:r>
      <w:r w:rsidRPr="00722071">
        <w:rPr>
          <w:rStyle w:val="IMSCaption"/>
        </w:rPr>
        <w:t>COBISS</w:t>
      </w:r>
      <w:r w:rsidRPr="009B367E">
        <w:rPr>
          <w:rStyle w:val="IMSCaption"/>
          <w:vertAlign w:val="superscript"/>
        </w:rPr>
        <w:t>14</w:t>
      </w:r>
      <w:r w:rsidRPr="00722071">
        <w:rPr>
          <w:rStyle w:val="IMSCaption"/>
        </w:rPr>
        <w:t xml:space="preserve">) </w:t>
      </w:r>
      <w:r>
        <w:rPr>
          <w:rStyle w:val="IMSCaption"/>
        </w:rPr>
        <w:t xml:space="preserve">in the </w:t>
      </w:r>
      <w:r w:rsidRPr="00722071">
        <w:rPr>
          <w:rStyle w:val="IMSCaption"/>
        </w:rPr>
        <w:t xml:space="preserve">IMS </w:t>
      </w:r>
      <w:r>
        <w:rPr>
          <w:rStyle w:val="IMSCaption"/>
        </w:rPr>
        <w:t xml:space="preserve">journal between </w:t>
      </w:r>
      <w:r w:rsidRPr="00722071">
        <w:rPr>
          <w:rStyle w:val="IMSCaption"/>
        </w:rPr>
        <w:t xml:space="preserve">2006 </w:t>
      </w:r>
      <w:r>
        <w:rPr>
          <w:rStyle w:val="IMSCaption"/>
        </w:rPr>
        <w:t xml:space="preserve">and </w:t>
      </w:r>
      <w:r w:rsidRPr="00722071">
        <w:rPr>
          <w:rStyle w:val="IMSCaption"/>
        </w:rPr>
        <w:t>2013.</w:t>
      </w:r>
    </w:p>
    <w:p w:rsidR="007F60BF" w:rsidRPr="007242D5" w:rsidRDefault="0020552D" w:rsidP="007F60BF">
      <w:pPr>
        <w:pStyle w:val="IMSNormal"/>
      </w:pPr>
      <w:r w:rsidRPr="007242D5">
        <w:t xml:space="preserve">The figures can be designed either in black and white or in two colours </w:t>
      </w:r>
      <w:r w:rsidR="007F60BF" w:rsidRPr="007242D5">
        <w:t>(</w:t>
      </w:r>
      <w:r w:rsidRPr="007242D5">
        <w:t>shades of grey</w:t>
      </w:r>
      <w:r w:rsidR="007F60BF" w:rsidRPr="007242D5">
        <w:t xml:space="preserve"> + </w:t>
      </w:r>
      <w:r w:rsidRPr="007242D5">
        <w:t>green of varying brightness</w:t>
      </w:r>
      <w:r w:rsidR="007F60BF" w:rsidRPr="007242D5">
        <w:t xml:space="preserve">). </w:t>
      </w:r>
      <w:r w:rsidR="00723191" w:rsidRPr="007242D5">
        <w:t xml:space="preserve">An example of an adequate figure is provided in Figure </w:t>
      </w:r>
      <w:r w:rsidR="007F60BF" w:rsidRPr="007242D5">
        <w:t xml:space="preserve">1. </w:t>
      </w:r>
      <w:r w:rsidR="00723191" w:rsidRPr="007242D5">
        <w:t xml:space="preserve">There </w:t>
      </w:r>
      <w:r w:rsidR="00C300C7" w:rsidRPr="007242D5">
        <w:t xml:space="preserve">are no gridlines </w:t>
      </w:r>
      <w:r w:rsidR="007F60BF" w:rsidRPr="007242D5">
        <w:t>(</w:t>
      </w:r>
      <w:r w:rsidR="00C300C7" w:rsidRPr="007242D5">
        <w:t>which are nearly always redundant, because nowadays virtually nobody reads data values off the charts</w:t>
      </w:r>
      <w:r w:rsidR="007F60BF" w:rsidRPr="007242D5">
        <w:t xml:space="preserve">; </w:t>
      </w:r>
      <w:r w:rsidR="00C300C7" w:rsidRPr="007242D5">
        <w:t xml:space="preserve">if precise data values are important, they can be shown </w:t>
      </w:r>
      <w:r w:rsidR="00C300C7" w:rsidRPr="007242D5">
        <w:t>as data labels next to the lines, bars or point markers</w:t>
      </w:r>
      <w:r w:rsidR="007242D5">
        <w:t xml:space="preserve"> on a line-, bar- or scatter-plot, respectively</w:t>
      </w:r>
      <w:r w:rsidR="007F60BF" w:rsidRPr="007242D5">
        <w:t xml:space="preserve">), </w:t>
      </w:r>
      <w:r w:rsidR="009157E5">
        <w:t xml:space="preserve">axis labels </w:t>
      </w:r>
      <w:r w:rsidR="00854991">
        <w:t>have got no excessive decimals</w:t>
      </w:r>
      <w:r w:rsidR="007F60BF" w:rsidRPr="007242D5">
        <w:t xml:space="preserve">, </w:t>
      </w:r>
      <w:r w:rsidR="00854991">
        <w:t xml:space="preserve">panelling is applied </w:t>
      </w:r>
      <w:r w:rsidR="007F60BF" w:rsidRPr="007242D5">
        <w:t>(</w:t>
      </w:r>
      <w:r w:rsidR="00854991">
        <w:t>the graphics consists of several smaller ones</w:t>
      </w:r>
      <w:r w:rsidR="009F7EA3">
        <w:t xml:space="preserve"> </w:t>
      </w:r>
      <w:r w:rsidR="007F60BF" w:rsidRPr="007242D5">
        <w:t xml:space="preserve">– </w:t>
      </w:r>
      <w:r w:rsidR="007F60BF" w:rsidRPr="007242D5">
        <w:rPr>
          <w:i/>
        </w:rPr>
        <w:t>small multiples</w:t>
      </w:r>
      <w:r w:rsidR="007F60BF" w:rsidRPr="007242D5">
        <w:t>)</w:t>
      </w:r>
      <w:r w:rsidR="00854991">
        <w:t xml:space="preserve">, and the size of the graphical </w:t>
      </w:r>
      <w:r w:rsidR="007F60BF" w:rsidRPr="007242D5">
        <w:t>element</w:t>
      </w:r>
      <w:r w:rsidR="00854991">
        <w:t xml:space="preserve">s </w:t>
      </w:r>
      <w:r w:rsidR="007F60BF" w:rsidRPr="007242D5">
        <w:t>(</w:t>
      </w:r>
      <w:r w:rsidR="00854991">
        <w:t xml:space="preserve">axis titles and axis labels, as compared to the </w:t>
      </w:r>
      <w:r w:rsidR="000F3628">
        <w:t xml:space="preserve">plot </w:t>
      </w:r>
      <w:r w:rsidR="00854991">
        <w:t>area) is balanced</w:t>
      </w:r>
      <w:r w:rsidR="007F60BF" w:rsidRPr="007242D5">
        <w:t>.</w:t>
      </w:r>
    </w:p>
    <w:p w:rsidR="0026255E" w:rsidRPr="001337D6" w:rsidRDefault="005330DB" w:rsidP="006E7627">
      <w:pPr>
        <w:pStyle w:val="IMSNormal"/>
      </w:pPr>
      <w:r w:rsidRPr="001337D6">
        <w:t>Colour figures will be published only if they are indispens</w:t>
      </w:r>
      <w:r w:rsidR="00273FC9">
        <w:t>a</w:t>
      </w:r>
      <w:r w:rsidRPr="001337D6">
        <w:t>ble from the substantial point of view and the author(s) covers the additional costs arising from colour printing</w:t>
      </w:r>
      <w:r w:rsidR="00765988" w:rsidRPr="001337D6">
        <w:t xml:space="preserve">. </w:t>
      </w:r>
      <w:r w:rsidRPr="001337D6">
        <w:t>In such a case, the author(s) must include a statement of intent to cover the additional costs into the email accompanying the manuscrip</w:t>
      </w:r>
      <w:r w:rsidR="00273FC9">
        <w:t>t</w:t>
      </w:r>
      <w:r w:rsidRPr="001337D6">
        <w:t xml:space="preserve"> submission</w:t>
      </w:r>
      <w:r w:rsidR="0026255E">
        <w:t>.</w:t>
      </w:r>
    </w:p>
    <w:p w:rsidR="00204CE6" w:rsidRPr="00722071" w:rsidRDefault="003D34D4" w:rsidP="00611DC1">
      <w:pPr>
        <w:pStyle w:val="IMSHeading1"/>
      </w:pPr>
      <w:r w:rsidRPr="00722071">
        <w:t>Discussion</w:t>
      </w:r>
    </w:p>
    <w:p w:rsidR="00B20C57" w:rsidRPr="00D34F50" w:rsidRDefault="00D646E0" w:rsidP="002659F4">
      <w:pPr>
        <w:pStyle w:val="IMSNormal"/>
      </w:pPr>
      <w:r w:rsidRPr="00D34F50">
        <w:t>Table 2 shows that the prevailing type of paper in the IMS is research paper</w:t>
      </w:r>
      <w:r w:rsidR="00204CE6" w:rsidRPr="00D34F50">
        <w:t xml:space="preserve">, </w:t>
      </w:r>
      <w:r w:rsidR="00C13011" w:rsidRPr="00D34F50">
        <w:t>followed by review paper and technical paper (called Professional Article by COBISS</w:t>
      </w:r>
      <w:r w:rsidR="00973E05" w:rsidRPr="00D34F50">
        <w:rPr>
          <w:vertAlign w:val="superscript"/>
        </w:rPr>
        <w:t>14</w:t>
      </w:r>
      <w:r w:rsidR="00C13011" w:rsidRPr="00D34F50">
        <w:t>).</w:t>
      </w:r>
      <w:r w:rsidR="002659F4" w:rsidRPr="00D34F50">
        <w:t xml:space="preserve"> </w:t>
      </w:r>
      <w:r w:rsidR="00B10AF9" w:rsidRPr="00D34F50">
        <w:t>For all those types of papers, the discussion is the most important part apart from the results</w:t>
      </w:r>
      <w:r w:rsidR="002659F4" w:rsidRPr="00D34F50">
        <w:t>.</w:t>
      </w:r>
      <w:r w:rsidR="00B20C57" w:rsidRPr="00D34F50">
        <w:t xml:space="preserve"> </w:t>
      </w:r>
      <w:r w:rsidR="00B10AF9" w:rsidRPr="00D34F50">
        <w:t>It should focus on the aim of the paper, which should be presented at the end of the introduction. Hence, the discussion should answer the main research (or technical) question and/or address the main research hypothesis of the paper.</w:t>
      </w:r>
      <w:r w:rsidR="00451365" w:rsidRPr="00D34F50">
        <w:t xml:space="preserve"> </w:t>
      </w:r>
      <w:r w:rsidR="00B10AF9" w:rsidRPr="00D34F50">
        <w:t xml:space="preserve">In this context, it is worth reminding the authors of a something that should be clear to every undergraduate student, namely the distinction between a research hypothesis </w:t>
      </w:r>
      <w:r w:rsidR="00451365" w:rsidRPr="00D34F50">
        <w:t>(</w:t>
      </w:r>
      <w:r w:rsidR="00B10AF9" w:rsidRPr="00D34F50">
        <w:t>to which the previous sentence refers</w:t>
      </w:r>
      <w:r w:rsidR="00451365" w:rsidRPr="00D34F50">
        <w:t xml:space="preserve">) </w:t>
      </w:r>
      <w:r w:rsidR="00B10AF9" w:rsidRPr="00D34F50">
        <w:t xml:space="preserve">and a statistical hypothesis </w:t>
      </w:r>
      <w:r w:rsidR="00451365" w:rsidRPr="00D34F50">
        <w:t>(</w:t>
      </w:r>
      <w:r w:rsidR="00B10AF9" w:rsidRPr="00D34F50">
        <w:t>which is used within the null hypothesis testing paradigm as a device for indirect inference about the research hypothesis</w:t>
      </w:r>
      <w:r w:rsidR="00760802" w:rsidRPr="00D34F50">
        <w:t>).</w:t>
      </w:r>
    </w:p>
    <w:p w:rsidR="009B367E" w:rsidRDefault="009B367E" w:rsidP="006F0AA7">
      <w:pPr>
        <w:pStyle w:val="IMSNormal"/>
        <w:sectPr w:rsidR="009B367E" w:rsidSect="002F7DB0">
          <w:pgSz w:w="11907" w:h="16840" w:code="9"/>
          <w:pgMar w:top="1701" w:right="851" w:bottom="1418" w:left="1134" w:header="1134" w:footer="851" w:gutter="284"/>
          <w:cols w:num="2" w:space="567"/>
          <w:docGrid w:linePitch="360"/>
        </w:sectPr>
      </w:pPr>
    </w:p>
    <w:p w:rsidR="006F0AA7" w:rsidRPr="006F0AA7" w:rsidRDefault="006F0AA7" w:rsidP="002F7DB0">
      <w:pPr>
        <w:pStyle w:val="IMSTableLabel"/>
        <w:spacing w:before="360"/>
      </w:pPr>
      <w:r w:rsidRPr="00193D46">
        <w:t>Table</w:t>
      </w:r>
      <w:r w:rsidRPr="00722071">
        <w:t xml:space="preserve"> </w:t>
      </w:r>
      <w:r w:rsidRPr="00722071">
        <w:fldChar w:fldCharType="begin"/>
      </w:r>
      <w:r w:rsidRPr="00722071">
        <w:instrText xml:space="preserve"> SEQ Tabela \* ARABIC </w:instrText>
      </w:r>
      <w:r w:rsidRPr="00722071">
        <w:fldChar w:fldCharType="separate"/>
      </w:r>
      <w:r w:rsidR="00FA2524">
        <w:rPr>
          <w:noProof/>
        </w:rPr>
        <w:t>2</w:t>
      </w:r>
      <w:r w:rsidRPr="00722071">
        <w:fldChar w:fldCharType="end"/>
      </w:r>
      <w:r w:rsidRPr="00722071">
        <w:t xml:space="preserve"> </w:t>
      </w:r>
      <w:r>
        <w:rPr>
          <w:rStyle w:val="IMSCaption"/>
        </w:rPr>
        <w:t xml:space="preserve">Combination of a table and a chart </w:t>
      </w:r>
      <w:r w:rsidRPr="00722071">
        <w:rPr>
          <w:rStyle w:val="IMSCaption"/>
        </w:rPr>
        <w:t xml:space="preserve">– </w:t>
      </w:r>
      <w:r>
        <w:rPr>
          <w:rStyle w:val="IMSCaption"/>
        </w:rPr>
        <w:t xml:space="preserve">types of papers published by the </w:t>
      </w:r>
      <w:r w:rsidRPr="00722071">
        <w:rPr>
          <w:rStyle w:val="IMSCaption"/>
        </w:rPr>
        <w:t xml:space="preserve">IMS </w:t>
      </w:r>
      <w:r>
        <w:rPr>
          <w:rStyle w:val="IMSCaption"/>
        </w:rPr>
        <w:t xml:space="preserve">journal during the period from </w:t>
      </w:r>
      <w:r w:rsidRPr="00722071">
        <w:rPr>
          <w:rStyle w:val="IMSCaption"/>
        </w:rPr>
        <w:t xml:space="preserve">1994 </w:t>
      </w:r>
      <w:r>
        <w:rPr>
          <w:rStyle w:val="IMSCaption"/>
        </w:rPr>
        <w:t xml:space="preserve">to </w:t>
      </w:r>
      <w:r w:rsidRPr="00722071">
        <w:rPr>
          <w:rStyle w:val="IMSCaption"/>
        </w:rPr>
        <w:t>2013</w:t>
      </w:r>
      <w:r>
        <w:rPr>
          <w:rStyle w:val="IMSCaption"/>
        </w:rPr>
        <w:t xml:space="preserve"> as classified in the </w:t>
      </w:r>
      <w:r w:rsidRPr="00722071">
        <w:rPr>
          <w:rStyle w:val="IMSCaption"/>
        </w:rPr>
        <w:t>COBISS.</w:t>
      </w:r>
      <w:r w:rsidRPr="009B367E">
        <w:rPr>
          <w:rStyle w:val="IMSCaption"/>
          <w:vertAlign w:val="superscript"/>
        </w:rPr>
        <w:t>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56"/>
        <w:gridCol w:w="885"/>
        <w:gridCol w:w="960"/>
        <w:gridCol w:w="419"/>
      </w:tblGrid>
      <w:tr w:rsidR="00BF5A0A" w:rsidRPr="004630D8" w:rsidTr="00D30F10">
        <w:trPr>
          <w:cantSplit/>
          <w:jc w:val="center"/>
        </w:trPr>
        <w:tc>
          <w:tcPr>
            <w:tcW w:w="0" w:type="auto"/>
            <w:tcBorders>
              <w:top w:val="single" w:sz="4" w:space="0" w:color="auto"/>
              <w:bottom w:val="single" w:sz="4" w:space="0" w:color="auto"/>
            </w:tcBorders>
            <w:shd w:val="clear" w:color="auto" w:fill="81FF81"/>
          </w:tcPr>
          <w:p w:rsidR="00BF5A0A" w:rsidRPr="00A42811" w:rsidRDefault="00BF5A0A" w:rsidP="009B367E">
            <w:pPr>
              <w:pStyle w:val="IMSTableContent"/>
              <w:jc w:val="left"/>
            </w:pPr>
            <w:r w:rsidRPr="00A42811">
              <w:t>Document type</w:t>
            </w:r>
          </w:p>
        </w:tc>
        <w:tc>
          <w:tcPr>
            <w:tcW w:w="0" w:type="auto"/>
            <w:tcBorders>
              <w:top w:val="single" w:sz="4" w:space="0" w:color="auto"/>
              <w:bottom w:val="single" w:sz="4" w:space="0" w:color="auto"/>
            </w:tcBorders>
            <w:shd w:val="clear" w:color="auto" w:fill="81FF81"/>
            <w:tcMar>
              <w:left w:w="113" w:type="dxa"/>
              <w:right w:w="113" w:type="dxa"/>
            </w:tcMar>
          </w:tcPr>
          <w:p w:rsidR="00BF5A0A" w:rsidRPr="00A42811" w:rsidRDefault="00BF5A0A" w:rsidP="00BF5A0A">
            <w:pPr>
              <w:pStyle w:val="IMSTableContent"/>
              <w:jc w:val="right"/>
            </w:pPr>
            <w:r w:rsidRPr="00A42811">
              <w:t>Number</w:t>
            </w:r>
          </w:p>
        </w:tc>
        <w:tc>
          <w:tcPr>
            <w:tcW w:w="0" w:type="auto"/>
            <w:gridSpan w:val="2"/>
            <w:tcBorders>
              <w:top w:val="single" w:sz="4" w:space="0" w:color="auto"/>
              <w:bottom w:val="single" w:sz="4" w:space="0" w:color="auto"/>
            </w:tcBorders>
            <w:shd w:val="clear" w:color="auto" w:fill="81FF81"/>
            <w:vAlign w:val="center"/>
          </w:tcPr>
          <w:p w:rsidR="00BF5A0A" w:rsidRPr="00A42811" w:rsidRDefault="00BF5A0A" w:rsidP="009B367E">
            <w:pPr>
              <w:pStyle w:val="IMSTableContent"/>
              <w:jc w:val="right"/>
            </w:pPr>
            <w:r>
              <w:t>P</w:t>
            </w:r>
            <w:r w:rsidRPr="00A42811">
              <w:t>roportion</w:t>
            </w:r>
            <w:r>
              <w:t xml:space="preserve"> (%)</w:t>
            </w:r>
          </w:p>
        </w:tc>
      </w:tr>
      <w:tr w:rsidR="002F7DB0" w:rsidRPr="004630D8" w:rsidTr="00BF5A0A">
        <w:trPr>
          <w:cantSplit/>
          <w:jc w:val="center"/>
        </w:trPr>
        <w:tc>
          <w:tcPr>
            <w:tcW w:w="0" w:type="auto"/>
            <w:tcBorders>
              <w:top w:val="single" w:sz="4" w:space="0" w:color="auto"/>
            </w:tcBorders>
          </w:tcPr>
          <w:p w:rsidR="002F7DB0" w:rsidRPr="00A42811" w:rsidRDefault="002F7DB0" w:rsidP="009B367E">
            <w:pPr>
              <w:pStyle w:val="IMSTableContent"/>
              <w:jc w:val="left"/>
            </w:pPr>
            <w:r w:rsidRPr="00A42811">
              <w:t>1.01 Original Scientific Article</w:t>
            </w:r>
          </w:p>
        </w:tc>
        <w:tc>
          <w:tcPr>
            <w:tcW w:w="0" w:type="auto"/>
            <w:tcBorders>
              <w:top w:val="single" w:sz="4" w:space="0" w:color="auto"/>
            </w:tcBorders>
            <w:tcMar>
              <w:left w:w="113" w:type="dxa"/>
              <w:right w:w="113" w:type="dxa"/>
            </w:tcMar>
          </w:tcPr>
          <w:p w:rsidR="002F7DB0" w:rsidRPr="00A42811" w:rsidRDefault="002F7DB0" w:rsidP="00BF5A0A">
            <w:pPr>
              <w:pStyle w:val="IMSTableContent"/>
              <w:jc w:val="right"/>
            </w:pPr>
            <w:r w:rsidRPr="00A42811">
              <w:t>57</w:t>
            </w:r>
          </w:p>
        </w:tc>
        <w:tc>
          <w:tcPr>
            <w:tcW w:w="0" w:type="auto"/>
            <w:tcBorders>
              <w:top w:val="single" w:sz="4" w:space="0" w:color="auto"/>
            </w:tcBorders>
            <w:vAlign w:val="center"/>
          </w:tcPr>
          <w:p w:rsidR="002F7DB0" w:rsidRPr="004630D8" w:rsidRDefault="002F7DB0" w:rsidP="00BF5A0A">
            <w:pPr>
              <w:pStyle w:val="IMSTableContent"/>
              <w:jc w:val="left"/>
            </w:pPr>
            <w:r>
              <w:rPr>
                <w:noProof/>
                <w:lang w:val="en-US"/>
              </w:rPr>
              <mc:AlternateContent>
                <mc:Choice Requires="wps">
                  <w:drawing>
                    <wp:inline distT="0" distB="0" distL="0" distR="0" wp14:anchorId="6BA0C8D0" wp14:editId="1244D351">
                      <wp:extent cx="608400" cy="116940"/>
                      <wp:effectExtent l="0" t="0" r="1270" b="8890"/>
                      <wp:docPr id="2" name="Rectangle 2"/>
                      <wp:cNvGraphicFramePr/>
                      <a:graphic xmlns:a="http://schemas.openxmlformats.org/drawingml/2006/main">
                        <a:graphicData uri="http://schemas.microsoft.com/office/word/2010/wordprocessingShape">
                          <wps:wsp>
                            <wps:cNvSpPr/>
                            <wps:spPr>
                              <a:xfrm>
                                <a:off x="0" y="0"/>
                                <a:ext cx="608400" cy="11694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6E87CD" id="Rectangle 2" o:spid="_x0000_s1026" style="width:47.9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" fillcolor="#7f7f7f [1612]" stroked="f">
                      <w10:anchorlock/>
                    </v:rect>
                  </w:pict>
                </mc:Fallback>
              </mc:AlternateContent>
            </w:r>
          </w:p>
        </w:tc>
        <w:tc>
          <w:tcPr>
            <w:tcW w:w="0" w:type="auto"/>
            <w:tcBorders>
              <w:top w:val="single" w:sz="4" w:space="0" w:color="auto"/>
            </w:tcBorders>
          </w:tcPr>
          <w:p w:rsidR="002F7DB0" w:rsidRPr="004630D8" w:rsidRDefault="002F7DB0" w:rsidP="009B367E">
            <w:pPr>
              <w:pStyle w:val="IMSTableContent"/>
              <w:jc w:val="right"/>
            </w:pPr>
            <w:r w:rsidRPr="004630D8">
              <w:t>24</w:t>
            </w:r>
            <w:r>
              <w:t>.</w:t>
            </w:r>
            <w:r w:rsidRPr="004630D8">
              <w:t>2</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1.02 Review Article</w:t>
            </w:r>
          </w:p>
        </w:tc>
        <w:tc>
          <w:tcPr>
            <w:tcW w:w="0" w:type="auto"/>
            <w:tcMar>
              <w:left w:w="113" w:type="dxa"/>
              <w:right w:w="113" w:type="dxa"/>
            </w:tcMar>
          </w:tcPr>
          <w:p w:rsidR="002F7DB0" w:rsidRPr="00A42811" w:rsidRDefault="002F7DB0" w:rsidP="00BF5A0A">
            <w:pPr>
              <w:pStyle w:val="IMSTableContent"/>
              <w:jc w:val="right"/>
            </w:pPr>
            <w:r w:rsidRPr="00A42811">
              <w:t>53</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565200" cy="118800"/>
                      <wp:effectExtent l="0" t="0" r="6350" b="0"/>
                      <wp:docPr id="4" name="Rectangle 4"/>
                      <wp:cNvGraphicFramePr/>
                      <a:graphic xmlns:a="http://schemas.openxmlformats.org/drawingml/2006/main">
                        <a:graphicData uri="http://schemas.microsoft.com/office/word/2010/wordprocessingShape">
                          <wps:wsp>
                            <wps:cNvSpPr/>
                            <wps:spPr>
                              <a:xfrm>
                                <a:off x="0" y="0"/>
                                <a:ext cx="5652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D838C2" id="Rectangle 4" o:spid="_x0000_s1026" style="width:44.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22</w:t>
            </w:r>
            <w:r>
              <w:t>.</w:t>
            </w:r>
            <w:r w:rsidRPr="004630D8">
              <w:t>5</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1.03 Short Scientific Article</w:t>
            </w:r>
          </w:p>
        </w:tc>
        <w:tc>
          <w:tcPr>
            <w:tcW w:w="0" w:type="auto"/>
            <w:tcMar>
              <w:left w:w="113" w:type="dxa"/>
              <w:right w:w="113" w:type="dxa"/>
            </w:tcMar>
          </w:tcPr>
          <w:p w:rsidR="002F7DB0" w:rsidRPr="00A42811" w:rsidRDefault="002F7DB0" w:rsidP="00BF5A0A">
            <w:pPr>
              <w:pStyle w:val="IMSTableContent"/>
              <w:jc w:val="right"/>
            </w:pPr>
            <w:r w:rsidRPr="00A42811">
              <w:t>1</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0800" cy="118800"/>
                      <wp:effectExtent l="0" t="0" r="8255" b="0"/>
                      <wp:docPr id="5" name="Rectangle 5"/>
                      <wp:cNvGraphicFramePr/>
                      <a:graphic xmlns:a="http://schemas.openxmlformats.org/drawingml/2006/main">
                        <a:graphicData uri="http://schemas.microsoft.com/office/word/2010/wordprocessingShape">
                          <wps:wsp>
                            <wps:cNvSpPr/>
                            <wps:spPr>
                              <a:xfrm>
                                <a:off x="0" y="0"/>
                                <a:ext cx="1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39F868" id="Rectangle 5" o:spid="_x0000_s1026" style="width:.8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0</w:t>
            </w:r>
            <w:r>
              <w:t>.</w:t>
            </w:r>
            <w:r w:rsidRPr="004630D8">
              <w:t>4</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1.04 Professional Article</w:t>
            </w:r>
          </w:p>
        </w:tc>
        <w:tc>
          <w:tcPr>
            <w:tcW w:w="0" w:type="auto"/>
            <w:tcMar>
              <w:left w:w="113" w:type="dxa"/>
              <w:right w:w="113" w:type="dxa"/>
            </w:tcMar>
          </w:tcPr>
          <w:p w:rsidR="002F7DB0" w:rsidRPr="00A42811" w:rsidRDefault="002F7DB0" w:rsidP="00BF5A0A">
            <w:pPr>
              <w:pStyle w:val="IMSTableContent"/>
              <w:jc w:val="right"/>
            </w:pPr>
            <w:r w:rsidRPr="00A42811">
              <w:t>50</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532800" cy="118800"/>
                      <wp:effectExtent l="0" t="0" r="635" b="0"/>
                      <wp:docPr id="6" name="Rectangle 6"/>
                      <wp:cNvGraphicFramePr/>
                      <a:graphic xmlns:a="http://schemas.openxmlformats.org/drawingml/2006/main">
                        <a:graphicData uri="http://schemas.microsoft.com/office/word/2010/wordprocessingShape">
                          <wps:wsp>
                            <wps:cNvSpPr/>
                            <wps:spPr>
                              <a:xfrm>
                                <a:off x="0" y="0"/>
                                <a:ext cx="532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E7070C" id="Rectangle 6" o:spid="_x0000_s1026" style="width:41.9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21</w:t>
            </w:r>
            <w:r>
              <w:t>.</w:t>
            </w:r>
            <w:r w:rsidRPr="004630D8">
              <w:t>2</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1.05 Popular Article</w:t>
            </w:r>
          </w:p>
        </w:tc>
        <w:tc>
          <w:tcPr>
            <w:tcW w:w="0" w:type="auto"/>
            <w:tcMar>
              <w:left w:w="113" w:type="dxa"/>
              <w:right w:w="113" w:type="dxa"/>
            </w:tcMar>
          </w:tcPr>
          <w:p w:rsidR="002F7DB0" w:rsidRPr="00A42811" w:rsidRDefault="002F7DB0" w:rsidP="00BF5A0A">
            <w:pPr>
              <w:pStyle w:val="IMSTableContent"/>
              <w:jc w:val="right"/>
            </w:pPr>
            <w:r w:rsidRPr="00A42811">
              <w:t>11</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18800" cy="118800"/>
                      <wp:effectExtent l="0" t="0" r="0" b="0"/>
                      <wp:docPr id="7" name="Rectangle 7"/>
                      <wp:cNvGraphicFramePr/>
                      <a:graphic xmlns:a="http://schemas.openxmlformats.org/drawingml/2006/main">
                        <a:graphicData uri="http://schemas.microsoft.com/office/word/2010/wordprocessingShape">
                          <wps:wsp>
                            <wps:cNvSpPr/>
                            <wps:spPr>
                              <a:xfrm>
                                <a:off x="0" y="0"/>
                                <a:ext cx="118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0A09D" id="Rectangle 7" o:spid="_x0000_s1026" style="width:9.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4</w:t>
            </w:r>
            <w:r>
              <w:t>.</w:t>
            </w:r>
            <w:r w:rsidRPr="004630D8">
              <w:t>7</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1.08 Published Scientific Conference Contribution</w:t>
            </w:r>
          </w:p>
        </w:tc>
        <w:tc>
          <w:tcPr>
            <w:tcW w:w="0" w:type="auto"/>
            <w:tcMar>
              <w:left w:w="113" w:type="dxa"/>
              <w:right w:w="113" w:type="dxa"/>
            </w:tcMar>
          </w:tcPr>
          <w:p w:rsidR="002F7DB0" w:rsidRPr="00A42811" w:rsidRDefault="002F7DB0" w:rsidP="00BF5A0A">
            <w:pPr>
              <w:pStyle w:val="IMSTableContent"/>
              <w:jc w:val="right"/>
            </w:pPr>
            <w:r w:rsidRPr="00A42811">
              <w:t>18</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90800" cy="118800"/>
                      <wp:effectExtent l="0" t="0" r="0" b="0"/>
                      <wp:docPr id="8" name="Rectangle 8"/>
                      <wp:cNvGraphicFramePr/>
                      <a:graphic xmlns:a="http://schemas.openxmlformats.org/drawingml/2006/main">
                        <a:graphicData uri="http://schemas.microsoft.com/office/word/2010/wordprocessingShape">
                          <wps:wsp>
                            <wps:cNvSpPr/>
                            <wps:spPr>
                              <a:xfrm>
                                <a:off x="0" y="0"/>
                                <a:ext cx="19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61329" id="Rectangle 8" o:spid="_x0000_s1026" style="width:1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7</w:t>
            </w:r>
            <w:r>
              <w:t>.</w:t>
            </w:r>
            <w:r w:rsidRPr="004630D8">
              <w:t>6</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1.09 Published Professional Conference Contribution</w:t>
            </w:r>
          </w:p>
        </w:tc>
        <w:tc>
          <w:tcPr>
            <w:tcW w:w="0" w:type="auto"/>
            <w:tcMar>
              <w:left w:w="113" w:type="dxa"/>
              <w:right w:w="113" w:type="dxa"/>
            </w:tcMar>
          </w:tcPr>
          <w:p w:rsidR="002F7DB0" w:rsidRPr="00A42811" w:rsidRDefault="002F7DB0" w:rsidP="00BF5A0A">
            <w:pPr>
              <w:pStyle w:val="IMSTableContent"/>
              <w:jc w:val="right"/>
            </w:pPr>
            <w:r w:rsidRPr="00A42811">
              <w:t>12</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29600" cy="118800"/>
                      <wp:effectExtent l="0" t="0" r="3810" b="0"/>
                      <wp:docPr id="9" name="Rectangle 9"/>
                      <wp:cNvGraphicFramePr/>
                      <a:graphic xmlns:a="http://schemas.openxmlformats.org/drawingml/2006/main">
                        <a:graphicData uri="http://schemas.microsoft.com/office/word/2010/wordprocessingShape">
                          <wps:wsp>
                            <wps:cNvSpPr/>
                            <wps:spPr>
                              <a:xfrm>
                                <a:off x="0" y="0"/>
                                <a:ext cx="129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DECD70" id="Rectangle 9" o:spid="_x0000_s1026" style="width:10.2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5</w:t>
            </w:r>
            <w:r>
              <w:t>.</w:t>
            </w:r>
            <w:r w:rsidRPr="004630D8">
              <w:t>1</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1.12 Published Scientific Conference Contribution Abstract</w:t>
            </w:r>
          </w:p>
        </w:tc>
        <w:tc>
          <w:tcPr>
            <w:tcW w:w="0" w:type="auto"/>
            <w:tcMar>
              <w:left w:w="113" w:type="dxa"/>
              <w:right w:w="113" w:type="dxa"/>
            </w:tcMar>
          </w:tcPr>
          <w:p w:rsidR="002F7DB0" w:rsidRPr="00A42811" w:rsidRDefault="002F7DB0" w:rsidP="00BF5A0A">
            <w:pPr>
              <w:pStyle w:val="IMSTableContent"/>
              <w:jc w:val="right"/>
            </w:pPr>
            <w:r w:rsidRPr="00A42811">
              <w:t>2</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21600" cy="118800"/>
                      <wp:effectExtent l="0" t="0" r="0" b="0"/>
                      <wp:docPr id="10" name="Rectangle 10"/>
                      <wp:cNvGraphicFramePr/>
                      <a:graphic xmlns:a="http://schemas.openxmlformats.org/drawingml/2006/main">
                        <a:graphicData uri="http://schemas.microsoft.com/office/word/2010/wordprocessingShape">
                          <wps:wsp>
                            <wps:cNvSpPr/>
                            <wps:spPr>
                              <a:xfrm>
                                <a:off x="0" y="0"/>
                                <a:ext cx="21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51AFCA" id="Rectangle 10" o:spid="_x0000_s1026" style="width:1.7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0</w:t>
            </w:r>
            <w:r>
              <w:t>.</w:t>
            </w:r>
            <w:r w:rsidRPr="004630D8">
              <w:t>8</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1.13 Published Professional Conference Contribution Abstract</w:t>
            </w:r>
          </w:p>
        </w:tc>
        <w:tc>
          <w:tcPr>
            <w:tcW w:w="0" w:type="auto"/>
            <w:tcMar>
              <w:left w:w="113" w:type="dxa"/>
              <w:right w:w="113" w:type="dxa"/>
            </w:tcMar>
          </w:tcPr>
          <w:p w:rsidR="002F7DB0" w:rsidRPr="00A42811" w:rsidRDefault="002F7DB0" w:rsidP="00BF5A0A">
            <w:pPr>
              <w:pStyle w:val="IMSTableContent"/>
              <w:jc w:val="right"/>
            </w:pPr>
            <w:r w:rsidRPr="00A42811">
              <w:t>11</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18800" cy="118800"/>
                      <wp:effectExtent l="0" t="0" r="0" b="0"/>
                      <wp:docPr id="11" name="Rectangle 11"/>
                      <wp:cNvGraphicFramePr/>
                      <a:graphic xmlns:a="http://schemas.openxmlformats.org/drawingml/2006/main">
                        <a:graphicData uri="http://schemas.microsoft.com/office/word/2010/wordprocessingShape">
                          <wps:wsp>
                            <wps:cNvSpPr/>
                            <wps:spPr>
                              <a:xfrm>
                                <a:off x="0" y="0"/>
                                <a:ext cx="118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874756" id="Rectangle 11" o:spid="_x0000_s1026" style="width:9.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4</w:t>
            </w:r>
            <w:r>
              <w:t>.</w:t>
            </w:r>
            <w:r w:rsidRPr="004630D8">
              <w:t>7</w:t>
            </w:r>
          </w:p>
        </w:tc>
      </w:tr>
      <w:tr w:rsidR="002F7DB0" w:rsidRPr="004630D8" w:rsidTr="00BF5A0A">
        <w:trPr>
          <w:cantSplit/>
          <w:jc w:val="center"/>
        </w:trPr>
        <w:tc>
          <w:tcPr>
            <w:tcW w:w="0" w:type="auto"/>
          </w:tcPr>
          <w:p w:rsidR="002F7DB0" w:rsidRPr="00A42811" w:rsidRDefault="002F7DB0" w:rsidP="009B367E">
            <w:pPr>
              <w:pStyle w:val="IMSTableContent"/>
              <w:jc w:val="left"/>
            </w:pPr>
            <w:r w:rsidRPr="00A42811">
              <w:t>1.20 Preface, Afterword</w:t>
            </w:r>
          </w:p>
        </w:tc>
        <w:tc>
          <w:tcPr>
            <w:tcW w:w="0" w:type="auto"/>
            <w:tcMar>
              <w:left w:w="113" w:type="dxa"/>
              <w:right w:w="113" w:type="dxa"/>
            </w:tcMar>
          </w:tcPr>
          <w:p w:rsidR="002F7DB0" w:rsidRPr="00A42811" w:rsidRDefault="002F7DB0" w:rsidP="00BF5A0A">
            <w:pPr>
              <w:pStyle w:val="IMSTableContent"/>
              <w:jc w:val="right"/>
            </w:pPr>
            <w:r w:rsidRPr="00A42811">
              <w:t>7</w:t>
            </w:r>
          </w:p>
        </w:tc>
        <w:tc>
          <w:tcPr>
            <w:tcW w:w="0" w:type="auto"/>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75600" cy="118800"/>
                      <wp:effectExtent l="0" t="0" r="635" b="0"/>
                      <wp:docPr id="12" name="Rectangle 12"/>
                      <wp:cNvGraphicFramePr/>
                      <a:graphic xmlns:a="http://schemas.openxmlformats.org/drawingml/2006/main">
                        <a:graphicData uri="http://schemas.microsoft.com/office/word/2010/wordprocessingShape">
                          <wps:wsp>
                            <wps:cNvSpPr/>
                            <wps:spPr>
                              <a:xfrm>
                                <a:off x="0" y="0"/>
                                <a:ext cx="75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9949A2" id="Rectangle 12" o:spid="_x0000_s1026" style="width:5.9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" fillcolor="#7f7f7f [1612]" stroked="f">
                      <w10:anchorlock/>
                    </v:rect>
                  </w:pict>
                </mc:Fallback>
              </mc:AlternateContent>
            </w:r>
          </w:p>
        </w:tc>
        <w:tc>
          <w:tcPr>
            <w:tcW w:w="0" w:type="auto"/>
          </w:tcPr>
          <w:p w:rsidR="002F7DB0" w:rsidRPr="004630D8" w:rsidRDefault="002F7DB0" w:rsidP="009B367E">
            <w:pPr>
              <w:pStyle w:val="IMSTableContent"/>
              <w:jc w:val="right"/>
            </w:pPr>
            <w:r w:rsidRPr="004630D8">
              <w:t>3</w:t>
            </w:r>
            <w:r>
              <w:t>.</w:t>
            </w:r>
            <w:r w:rsidRPr="004630D8">
              <w:t>0</w:t>
            </w:r>
          </w:p>
        </w:tc>
      </w:tr>
      <w:tr w:rsidR="002F7DB0" w:rsidRPr="004630D8" w:rsidTr="00BF5A0A">
        <w:trPr>
          <w:cantSplit/>
          <w:jc w:val="center"/>
        </w:trPr>
        <w:tc>
          <w:tcPr>
            <w:tcW w:w="0" w:type="auto"/>
            <w:tcBorders>
              <w:bottom w:val="dashed" w:sz="4" w:space="0" w:color="auto"/>
            </w:tcBorders>
          </w:tcPr>
          <w:p w:rsidR="002F7DB0" w:rsidRPr="00A42811" w:rsidRDefault="002F7DB0" w:rsidP="009B367E">
            <w:pPr>
              <w:pStyle w:val="IMSTableContent"/>
              <w:jc w:val="left"/>
            </w:pPr>
            <w:r w:rsidRPr="00A42811">
              <w:t>1.22 Interview</w:t>
            </w:r>
          </w:p>
        </w:tc>
        <w:tc>
          <w:tcPr>
            <w:tcW w:w="0" w:type="auto"/>
            <w:tcBorders>
              <w:bottom w:val="dashed" w:sz="4" w:space="0" w:color="auto"/>
            </w:tcBorders>
            <w:tcMar>
              <w:left w:w="113" w:type="dxa"/>
              <w:right w:w="113" w:type="dxa"/>
            </w:tcMar>
          </w:tcPr>
          <w:p w:rsidR="002F7DB0" w:rsidRPr="00A42811" w:rsidRDefault="002F7DB0" w:rsidP="00BF5A0A">
            <w:pPr>
              <w:pStyle w:val="IMSTableContent"/>
              <w:jc w:val="right"/>
            </w:pPr>
            <w:r w:rsidRPr="00A42811">
              <w:t>1</w:t>
            </w:r>
          </w:p>
        </w:tc>
        <w:tc>
          <w:tcPr>
            <w:tcW w:w="0" w:type="auto"/>
            <w:tcBorders>
              <w:bottom w:val="dashed" w:sz="4" w:space="0" w:color="auto"/>
            </w:tcBorders>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0800" cy="118800"/>
                      <wp:effectExtent l="0" t="0" r="8255" b="0"/>
                      <wp:docPr id="13" name="Rectangle 13"/>
                      <wp:cNvGraphicFramePr/>
                      <a:graphic xmlns:a="http://schemas.openxmlformats.org/drawingml/2006/main">
                        <a:graphicData uri="http://schemas.microsoft.com/office/word/2010/wordprocessingShape">
                          <wps:wsp>
                            <wps:cNvSpPr/>
                            <wps:spPr>
                              <a:xfrm>
                                <a:off x="0" y="0"/>
                                <a:ext cx="1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AD40D1" id="Rectangle 13" o:spid="_x0000_s1026" style="width:.8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" fillcolor="#7f7f7f [1612]" stroked="f">
                      <w10:anchorlock/>
                    </v:rect>
                  </w:pict>
                </mc:Fallback>
              </mc:AlternateContent>
            </w:r>
          </w:p>
        </w:tc>
        <w:tc>
          <w:tcPr>
            <w:tcW w:w="0" w:type="auto"/>
            <w:tcBorders>
              <w:bottom w:val="dashed" w:sz="4" w:space="0" w:color="auto"/>
            </w:tcBorders>
          </w:tcPr>
          <w:p w:rsidR="002F7DB0" w:rsidRPr="004630D8" w:rsidRDefault="002F7DB0" w:rsidP="009B367E">
            <w:pPr>
              <w:pStyle w:val="IMSTableContent"/>
              <w:jc w:val="right"/>
            </w:pPr>
            <w:r w:rsidRPr="004630D8">
              <w:t>0</w:t>
            </w:r>
            <w:r>
              <w:t>.</w:t>
            </w:r>
            <w:r w:rsidRPr="004630D8">
              <w:t>4</w:t>
            </w:r>
          </w:p>
        </w:tc>
      </w:tr>
      <w:tr w:rsidR="002F7DB0" w:rsidRPr="004630D8" w:rsidTr="00BF5A0A">
        <w:trPr>
          <w:cantSplit/>
          <w:jc w:val="center"/>
        </w:trPr>
        <w:tc>
          <w:tcPr>
            <w:tcW w:w="0" w:type="auto"/>
            <w:tcBorders>
              <w:top w:val="dashed" w:sz="4" w:space="0" w:color="auto"/>
              <w:bottom w:val="single" w:sz="4" w:space="0" w:color="auto"/>
            </w:tcBorders>
          </w:tcPr>
          <w:p w:rsidR="002F7DB0" w:rsidRPr="00A42811" w:rsidRDefault="002F7DB0" w:rsidP="009B367E">
            <w:pPr>
              <w:pStyle w:val="IMSTableContent"/>
              <w:jc w:val="left"/>
            </w:pPr>
            <w:r w:rsidRPr="00A42811">
              <w:t>1.25 Other Component Parts</w:t>
            </w:r>
          </w:p>
        </w:tc>
        <w:tc>
          <w:tcPr>
            <w:tcW w:w="0" w:type="auto"/>
            <w:tcBorders>
              <w:top w:val="dashed" w:sz="4" w:space="0" w:color="auto"/>
              <w:bottom w:val="single" w:sz="4" w:space="0" w:color="auto"/>
            </w:tcBorders>
            <w:tcMar>
              <w:left w:w="113" w:type="dxa"/>
              <w:right w:w="113" w:type="dxa"/>
            </w:tcMar>
          </w:tcPr>
          <w:p w:rsidR="002F7DB0" w:rsidRPr="00A42811" w:rsidRDefault="002F7DB0" w:rsidP="00BF5A0A">
            <w:pPr>
              <w:pStyle w:val="IMSTableContent"/>
              <w:jc w:val="right"/>
            </w:pPr>
            <w:r w:rsidRPr="00A42811">
              <w:t>13</w:t>
            </w:r>
          </w:p>
        </w:tc>
        <w:tc>
          <w:tcPr>
            <w:tcW w:w="0" w:type="auto"/>
            <w:tcBorders>
              <w:top w:val="dashed" w:sz="4" w:space="0" w:color="auto"/>
              <w:bottom w:val="single" w:sz="4" w:space="0" w:color="auto"/>
            </w:tcBorders>
            <w:vAlign w:val="center"/>
          </w:tcPr>
          <w:p w:rsidR="002F7DB0" w:rsidRPr="004630D8" w:rsidRDefault="00BF5A0A" w:rsidP="00BF5A0A">
            <w:pPr>
              <w:pStyle w:val="IMSTableContent"/>
              <w:jc w:val="left"/>
            </w:pPr>
            <w:r>
              <w:rPr>
                <w:noProof/>
                <w:lang w:val="en-US"/>
              </w:rPr>
              <mc:AlternateContent>
                <mc:Choice Requires="wps">
                  <w:drawing>
                    <wp:inline distT="0" distB="0" distL="0" distR="0" wp14:anchorId="15A5BB1A" wp14:editId="12079CE7">
                      <wp:extent cx="140400" cy="118800"/>
                      <wp:effectExtent l="0" t="0" r="0" b="0"/>
                      <wp:docPr id="14" name="Rectangle 14"/>
                      <wp:cNvGraphicFramePr/>
                      <a:graphic xmlns:a="http://schemas.openxmlformats.org/drawingml/2006/main">
                        <a:graphicData uri="http://schemas.microsoft.com/office/word/2010/wordprocessingShape">
                          <wps:wsp>
                            <wps:cNvSpPr/>
                            <wps:spPr>
                              <a:xfrm>
                                <a:off x="0" y="0"/>
                                <a:ext cx="1404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B8A240" id="Rectangle 14" o:spid="_x0000_s1026" style="width:11.0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" fillcolor="#7f7f7f [1612]" stroked="f">
                      <w10:anchorlock/>
                    </v:rect>
                  </w:pict>
                </mc:Fallback>
              </mc:AlternateContent>
            </w:r>
          </w:p>
        </w:tc>
        <w:tc>
          <w:tcPr>
            <w:tcW w:w="0" w:type="auto"/>
            <w:tcBorders>
              <w:top w:val="dashed" w:sz="4" w:space="0" w:color="auto"/>
              <w:bottom w:val="single" w:sz="4" w:space="0" w:color="auto"/>
            </w:tcBorders>
          </w:tcPr>
          <w:p w:rsidR="002F7DB0" w:rsidRPr="004630D8" w:rsidRDefault="002F7DB0" w:rsidP="009B367E">
            <w:pPr>
              <w:pStyle w:val="IMSTableContent"/>
              <w:jc w:val="right"/>
            </w:pPr>
            <w:r w:rsidRPr="004630D8">
              <w:t>5</w:t>
            </w:r>
            <w:r>
              <w:t>.</w:t>
            </w:r>
            <w:r w:rsidRPr="004630D8">
              <w:t>5</w:t>
            </w:r>
          </w:p>
        </w:tc>
      </w:tr>
      <w:tr w:rsidR="002F7DB0" w:rsidRPr="004630D8" w:rsidTr="00BF5A0A">
        <w:trPr>
          <w:cantSplit/>
          <w:jc w:val="center"/>
        </w:trPr>
        <w:tc>
          <w:tcPr>
            <w:tcW w:w="0" w:type="auto"/>
            <w:tcBorders>
              <w:top w:val="single" w:sz="4" w:space="0" w:color="auto"/>
              <w:bottom w:val="single" w:sz="12" w:space="0" w:color="00C000"/>
            </w:tcBorders>
            <w:shd w:val="clear" w:color="auto" w:fill="auto"/>
          </w:tcPr>
          <w:p w:rsidR="002F7DB0" w:rsidRPr="00A42811" w:rsidRDefault="002F7DB0" w:rsidP="009B367E">
            <w:pPr>
              <w:pStyle w:val="IMSTableContent"/>
              <w:jc w:val="left"/>
            </w:pPr>
            <w:r w:rsidRPr="00A42811">
              <w:t>Total</w:t>
            </w:r>
          </w:p>
        </w:tc>
        <w:tc>
          <w:tcPr>
            <w:tcW w:w="0" w:type="auto"/>
            <w:tcBorders>
              <w:top w:val="single" w:sz="4" w:space="0" w:color="auto"/>
              <w:bottom w:val="single" w:sz="12" w:space="0" w:color="00C000"/>
            </w:tcBorders>
            <w:shd w:val="clear" w:color="auto" w:fill="auto"/>
            <w:tcMar>
              <w:left w:w="113" w:type="dxa"/>
              <w:right w:w="113" w:type="dxa"/>
            </w:tcMar>
          </w:tcPr>
          <w:p w:rsidR="002F7DB0" w:rsidRPr="00A42811" w:rsidRDefault="002F7DB0" w:rsidP="00BF5A0A">
            <w:pPr>
              <w:pStyle w:val="IMSTableContent"/>
              <w:jc w:val="right"/>
            </w:pPr>
            <w:r w:rsidRPr="00A42811">
              <w:t>236</w:t>
            </w:r>
          </w:p>
        </w:tc>
        <w:tc>
          <w:tcPr>
            <w:tcW w:w="0" w:type="auto"/>
            <w:tcBorders>
              <w:top w:val="single" w:sz="4" w:space="0" w:color="auto"/>
              <w:bottom w:val="single" w:sz="12" w:space="0" w:color="00C000"/>
            </w:tcBorders>
            <w:vAlign w:val="center"/>
          </w:tcPr>
          <w:p w:rsidR="002F7DB0" w:rsidRPr="004630D8" w:rsidRDefault="002F7DB0" w:rsidP="00BF5A0A">
            <w:pPr>
              <w:pStyle w:val="IMSTableContent"/>
              <w:jc w:val="left"/>
            </w:pPr>
          </w:p>
        </w:tc>
        <w:tc>
          <w:tcPr>
            <w:tcW w:w="0" w:type="auto"/>
            <w:tcBorders>
              <w:top w:val="single" w:sz="4" w:space="0" w:color="auto"/>
              <w:bottom w:val="single" w:sz="12" w:space="0" w:color="00C000"/>
            </w:tcBorders>
            <w:shd w:val="clear" w:color="auto" w:fill="auto"/>
          </w:tcPr>
          <w:p w:rsidR="002F7DB0" w:rsidRPr="004630D8" w:rsidRDefault="002F7DB0" w:rsidP="009B367E">
            <w:pPr>
              <w:pStyle w:val="IMSTableContent"/>
              <w:jc w:val="right"/>
            </w:pPr>
            <w:r w:rsidRPr="004630D8">
              <w:t>100</w:t>
            </w:r>
            <w:r>
              <w:t>.</w:t>
            </w:r>
            <w:r w:rsidRPr="004630D8">
              <w:t>0</w:t>
            </w:r>
          </w:p>
        </w:tc>
      </w:tr>
    </w:tbl>
    <w:p w:rsidR="006F0AA7" w:rsidRPr="00C0611F" w:rsidRDefault="006F0AA7" w:rsidP="00C0611F">
      <w:pPr>
        <w:pStyle w:val="IMSTableComment"/>
        <w:rPr>
          <w:sz w:val="2"/>
          <w:szCs w:val="2"/>
        </w:rPr>
        <w:sectPr w:rsidR="006F0AA7" w:rsidRPr="00C0611F" w:rsidSect="00D30F10">
          <w:type w:val="continuous"/>
          <w:pgSz w:w="11907" w:h="16840" w:code="9"/>
          <w:pgMar w:top="1701" w:right="851" w:bottom="1418" w:left="1134" w:header="1134" w:footer="851" w:gutter="284"/>
          <w:cols w:space="567"/>
          <w:docGrid w:linePitch="360"/>
        </w:sectPr>
      </w:pPr>
    </w:p>
    <w:p w:rsidR="002F7DB0" w:rsidRDefault="002F7DB0" w:rsidP="002F7DB0">
      <w:pPr>
        <w:pStyle w:val="IMSNormal"/>
        <w:sectPr w:rsidR="002F7DB0" w:rsidSect="002F76D1">
          <w:type w:val="continuous"/>
          <w:pgSz w:w="11907" w:h="16840" w:code="9"/>
          <w:pgMar w:top="1701" w:right="851" w:bottom="1418" w:left="1134" w:header="1134" w:footer="851" w:gutter="284"/>
          <w:cols w:num="2" w:space="567"/>
          <w:docGrid w:linePitch="360"/>
        </w:sectPr>
      </w:pPr>
    </w:p>
    <w:p w:rsidR="002F7DB0" w:rsidRDefault="002F7DB0" w:rsidP="002F7DB0">
      <w:pPr>
        <w:pStyle w:val="IMSNormal"/>
      </w:pPr>
      <w:r w:rsidRPr="007C0CB4">
        <w:lastRenderedPageBreak/>
        <w:t>In a research paper, the discussion must be grounded in the results, but it should not repeat the textual description of the results (which belongs to the results section). It should bring explanations, comparison of the new findings with the previously known ones, connections to the existing knowledge and opinions about hypotheses. The authors must not forget to state the weaknesses and limitations of their work, thus following the principle that there is never too much of self-criticism! It is advisable to devote the concluding part of the discussion to a brief evaluation of the practical consequences of the findings presented in the paper, and to sketch the options for further research on the studied topic (or, in the case of a technical paper, further development)</w:t>
      </w:r>
      <w:r>
        <w:t>.</w:t>
      </w:r>
    </w:p>
    <w:p w:rsidR="00AD094E" w:rsidRPr="00722071" w:rsidRDefault="003D34D4" w:rsidP="00C0611F">
      <w:pPr>
        <w:pStyle w:val="IMSHeading1First"/>
        <w:pageBreakBefore w:val="0"/>
      </w:pPr>
      <w:r w:rsidRPr="00722071">
        <w:t>References</w:t>
      </w:r>
    </w:p>
    <w:p w:rsidR="00AD094E" w:rsidRPr="00944620" w:rsidRDefault="007C0CB4" w:rsidP="00AD094E">
      <w:pPr>
        <w:pStyle w:val="IMSNormal"/>
      </w:pPr>
      <w:r w:rsidRPr="00944620">
        <w:t>Claims, opinions or thoughts of other authors should be backed by references</w:t>
      </w:r>
      <w:r w:rsidR="00AD094E" w:rsidRPr="00944620">
        <w:t xml:space="preserve">. </w:t>
      </w:r>
      <w:r w:rsidRPr="00944620">
        <w:t xml:space="preserve">The references must be numbered in the order in which they appear in the manuscript, using </w:t>
      </w:r>
      <w:r w:rsidR="003B605B" w:rsidRPr="00944620">
        <w:t>Arabic</w:t>
      </w:r>
      <w:r w:rsidR="003B605B">
        <w:t xml:space="preserve"> </w:t>
      </w:r>
      <w:r w:rsidRPr="00944620">
        <w:t xml:space="preserve">numerals </w:t>
      </w:r>
      <w:r w:rsidR="00C34CEF" w:rsidRPr="00944620">
        <w:t>formatted as s</w:t>
      </w:r>
      <w:r w:rsidR="006B7D28" w:rsidRPr="00944620">
        <w:t>uperscript</w:t>
      </w:r>
      <w:r w:rsidR="00C34CEF" w:rsidRPr="00944620">
        <w:t>s.</w:t>
      </w:r>
    </w:p>
    <w:p w:rsidR="00AD094E" w:rsidRPr="001F7446" w:rsidRDefault="00944620" w:rsidP="00AD094E">
      <w:pPr>
        <w:pStyle w:val="IMSNormal"/>
      </w:pPr>
      <w:r w:rsidRPr="001F7446">
        <w:t>If a word that is meant to be followed by a reference number is followed by a punctuation mark, the reference number must be placed after the punctuation mark</w:t>
      </w:r>
      <w:r w:rsidR="00AD094E" w:rsidRPr="001F7446">
        <w:t xml:space="preserve">. </w:t>
      </w:r>
      <w:r w:rsidRPr="001F7446">
        <w:t>References in a series should be separated by commas</w:t>
      </w:r>
      <w:r w:rsidR="00AD094E" w:rsidRPr="001F7446">
        <w:t xml:space="preserve">; </w:t>
      </w:r>
      <w:r w:rsidRPr="001F7446">
        <w:t xml:space="preserve">if the numbers are consecutive, </w:t>
      </w:r>
      <w:r w:rsidR="009E234E" w:rsidRPr="001F7446">
        <w:t>only the first and the last one must be listed and a hyphen placed between them</w:t>
      </w:r>
      <w:r w:rsidR="00AD094E" w:rsidRPr="001F7446">
        <w:t>.</w:t>
      </w:r>
    </w:p>
    <w:p w:rsidR="00AD094E" w:rsidRPr="004B45E2" w:rsidRDefault="001F7446" w:rsidP="00AD094E">
      <w:pPr>
        <w:pStyle w:val="IMSNormal"/>
      </w:pPr>
      <w:r w:rsidRPr="004B45E2">
        <w:t xml:space="preserve">Each </w:t>
      </w:r>
      <w:r w:rsidR="00C17C54" w:rsidRPr="004B45E2">
        <w:t xml:space="preserve">cited </w:t>
      </w:r>
      <w:r w:rsidRPr="004B45E2">
        <w:t>work must be listed in the list of references at the end of the manuscript</w:t>
      </w:r>
      <w:r w:rsidR="00AD094E" w:rsidRPr="004B45E2">
        <w:t xml:space="preserve">. </w:t>
      </w:r>
      <w:r w:rsidRPr="004B45E2">
        <w:t>The list must follow</w:t>
      </w:r>
      <w:r w:rsidR="00C108A4" w:rsidRPr="004B45E2">
        <w:t xml:space="preserve"> </w:t>
      </w:r>
      <w:r w:rsidRPr="004B45E2">
        <w:t xml:space="preserve">the </w:t>
      </w:r>
      <w:r w:rsidR="00AD094E" w:rsidRPr="004B45E2">
        <w:t>“</w:t>
      </w:r>
      <w:r w:rsidRPr="004B45E2">
        <w:t>References</w:t>
      </w:r>
      <w:r w:rsidR="00AD094E" w:rsidRPr="004B45E2">
        <w:t>”</w:t>
      </w:r>
      <w:r w:rsidRPr="004B45E2">
        <w:t xml:space="preserve"> heading </w:t>
      </w:r>
      <w:r w:rsidR="00AD094E" w:rsidRPr="004B45E2">
        <w:t>(</w:t>
      </w:r>
      <w:r w:rsidRPr="004B45E2">
        <w:t xml:space="preserve">typeset in the </w:t>
      </w:r>
      <w:r w:rsidR="00AD094E" w:rsidRPr="004B45E2">
        <w:t>IMS Heading 2</w:t>
      </w:r>
      <w:r w:rsidRPr="004B45E2">
        <w:t xml:space="preserve"> style</w:t>
      </w:r>
      <w:r w:rsidR="00AD094E" w:rsidRPr="004B45E2">
        <w:t>)</w:t>
      </w:r>
      <w:r w:rsidR="00C17C54" w:rsidRPr="004B45E2">
        <w:t xml:space="preserve"> and </w:t>
      </w:r>
      <w:r w:rsidR="00C108A4" w:rsidRPr="004B45E2">
        <w:t>must be ty</w:t>
      </w:r>
      <w:r w:rsidR="004B45E2" w:rsidRPr="004B45E2">
        <w:t>p</w:t>
      </w:r>
      <w:r w:rsidR="00C108A4" w:rsidRPr="004B45E2">
        <w:t xml:space="preserve">eset in the </w:t>
      </w:r>
      <w:r w:rsidR="00AD094E" w:rsidRPr="004B45E2">
        <w:t>IMS References</w:t>
      </w:r>
      <w:r w:rsidR="00C108A4" w:rsidRPr="004B45E2">
        <w:t xml:space="preserve"> style</w:t>
      </w:r>
      <w:r w:rsidR="00AD094E" w:rsidRPr="004B45E2">
        <w:t xml:space="preserve">. </w:t>
      </w:r>
      <w:r w:rsidR="00C108A4" w:rsidRPr="004B45E2">
        <w:t xml:space="preserve">Only publicly available works </w:t>
      </w:r>
      <w:r w:rsidR="00AD094E" w:rsidRPr="004B45E2">
        <w:t>(</w:t>
      </w:r>
      <w:r w:rsidR="00C108A4" w:rsidRPr="004B45E2">
        <w:t>published in printed or electronic form</w:t>
      </w:r>
      <w:r w:rsidR="00AD094E" w:rsidRPr="004B45E2">
        <w:t>)</w:t>
      </w:r>
      <w:r w:rsidR="00C108A4" w:rsidRPr="004B45E2">
        <w:t xml:space="preserve"> can be referenced.</w:t>
      </w:r>
      <w:r w:rsidR="004B45E2" w:rsidRPr="004B45E2">
        <w:t xml:space="preserve"> Personal communication, unpublished lectures and similar sources are not valid reverences.</w:t>
      </w:r>
    </w:p>
    <w:p w:rsidR="00AD094E" w:rsidRPr="00EE3FC5" w:rsidRDefault="00174F56" w:rsidP="00AD094E">
      <w:pPr>
        <w:pStyle w:val="IMSNormal"/>
      </w:pPr>
      <w:r w:rsidRPr="00EE3FC5">
        <w:t xml:space="preserve">An exemplary list of references </w:t>
      </w:r>
      <w:r w:rsidR="007C6004" w:rsidRPr="00EE3FC5">
        <w:t>is provided at the end of these guidelines</w:t>
      </w:r>
      <w:r w:rsidR="00AD094E" w:rsidRPr="00EE3FC5">
        <w:t xml:space="preserve">. </w:t>
      </w:r>
      <w:r w:rsidR="007C6004" w:rsidRPr="00EE3FC5">
        <w:t xml:space="preserve">Journal titles must be abbreviated according to the </w:t>
      </w:r>
      <w:r w:rsidR="00AD094E" w:rsidRPr="00EE3FC5">
        <w:t xml:space="preserve">PubMed </w:t>
      </w:r>
      <w:r w:rsidR="007C6004" w:rsidRPr="00EE3FC5">
        <w:t xml:space="preserve">bibliographic database </w:t>
      </w:r>
      <w:r w:rsidR="00AD094E" w:rsidRPr="00EE3FC5">
        <w:t>(</w:t>
      </w:r>
      <w:hyperlink r:id="rId15" w:history="1">
        <w:r w:rsidR="00AD094E" w:rsidRPr="005F5FC5">
          <w:rPr>
            <w:rStyle w:val="IMSHyperlink"/>
          </w:rPr>
          <w:t>http://www.ncbi.nlm.nih.gov/pubmed/</w:t>
        </w:r>
      </w:hyperlink>
      <w:r w:rsidR="00AD094E" w:rsidRPr="00EE3FC5">
        <w:t>).</w:t>
      </w:r>
      <w:r w:rsidR="007C6004" w:rsidRPr="00EE3FC5">
        <w:t xml:space="preserve"> Its web address is also an example of typesetting hyperlinks</w:t>
      </w:r>
      <w:r w:rsidR="003B605B">
        <w:t xml:space="preserve"> </w:t>
      </w:r>
      <w:r w:rsidR="007C6004" w:rsidRPr="00EE3FC5">
        <w:t xml:space="preserve">either within the text or </w:t>
      </w:r>
      <w:r w:rsidR="00C17C54">
        <w:t xml:space="preserve">in </w:t>
      </w:r>
      <w:r w:rsidR="007C6004" w:rsidRPr="00EE3FC5">
        <w:t xml:space="preserve">the reference list by using </w:t>
      </w:r>
      <w:r w:rsidR="004A7641">
        <w:t>styles</w:t>
      </w:r>
      <w:r w:rsidR="007C6004" w:rsidRPr="00EE3FC5">
        <w:t xml:space="preserve"> </w:t>
      </w:r>
      <w:r w:rsidR="004A7641">
        <w:t xml:space="preserve">IMS </w:t>
      </w:r>
      <w:r w:rsidR="007C6004" w:rsidRPr="00EE3FC5">
        <w:t>Hyper</w:t>
      </w:r>
      <w:r w:rsidR="004A7641">
        <w:t xml:space="preserve">link or IMS References </w:t>
      </w:r>
      <w:r w:rsidR="004A7641" w:rsidRPr="00EE3FC5">
        <w:t>Hyper</w:t>
      </w:r>
      <w:r w:rsidR="004A7641">
        <w:t>link</w:t>
      </w:r>
      <w:r w:rsidR="00AD094E" w:rsidRPr="00EE3FC5">
        <w:t xml:space="preserve">. </w:t>
      </w:r>
      <w:r w:rsidR="00C356C5" w:rsidRPr="00EE3FC5">
        <w:t xml:space="preserve">If a journal is not indexed by </w:t>
      </w:r>
      <w:r w:rsidR="00AD094E" w:rsidRPr="00EE3FC5">
        <w:t>PubMed,</w:t>
      </w:r>
      <w:r w:rsidR="00C356C5" w:rsidRPr="00EE3FC5">
        <w:t xml:space="preserve"> its title must be abbreviated according to the </w:t>
      </w:r>
      <w:r w:rsidR="00AD094E" w:rsidRPr="00EE3FC5">
        <w:t>ISO 4</w:t>
      </w:r>
      <w:r w:rsidR="00C356C5" w:rsidRPr="00EE3FC5">
        <w:t xml:space="preserve"> without the </w:t>
      </w:r>
      <w:r w:rsidR="00D434BE" w:rsidRPr="00EE3FC5">
        <w:t>full stops.</w:t>
      </w:r>
    </w:p>
    <w:p w:rsidR="00AD094E" w:rsidRPr="00D6102F" w:rsidRDefault="00EE3FC5" w:rsidP="00AD094E">
      <w:pPr>
        <w:pStyle w:val="IMSNormal"/>
      </w:pPr>
      <w:r w:rsidRPr="00D6102F">
        <w:t xml:space="preserve">If a publication was authored by </w:t>
      </w:r>
      <w:r w:rsidR="00AD094E" w:rsidRPr="00D6102F">
        <w:t xml:space="preserve">6 </w:t>
      </w:r>
      <w:r w:rsidRPr="00D6102F">
        <w:t xml:space="preserve">or </w:t>
      </w:r>
      <w:r w:rsidR="00985574" w:rsidRPr="00D6102F">
        <w:t xml:space="preserve">fewer </w:t>
      </w:r>
      <w:r w:rsidRPr="00D6102F">
        <w:t>authors</w:t>
      </w:r>
      <w:r w:rsidR="00AD094E" w:rsidRPr="00D6102F">
        <w:t xml:space="preserve">, </w:t>
      </w:r>
      <w:r w:rsidR="00C17C54" w:rsidRPr="00D6102F">
        <w:t>list all the authors</w:t>
      </w:r>
      <w:r w:rsidRPr="00D6102F">
        <w:t xml:space="preserve">; in the case of </w:t>
      </w:r>
      <w:r w:rsidR="00AD094E" w:rsidRPr="00D6102F">
        <w:t xml:space="preserve">7 </w:t>
      </w:r>
      <w:r w:rsidRPr="00D6102F">
        <w:t>or more authors, list only the first three</w:t>
      </w:r>
      <w:r w:rsidR="003B605B" w:rsidRPr="00D6102F">
        <w:t xml:space="preserve"> </w:t>
      </w:r>
      <w:r w:rsidRPr="00D6102F">
        <w:t xml:space="preserve">followed by </w:t>
      </w:r>
      <w:r w:rsidR="00AD094E" w:rsidRPr="00D6102F">
        <w:rPr>
          <w:i/>
          <w:iCs/>
        </w:rPr>
        <w:t>et al</w:t>
      </w:r>
      <w:r w:rsidR="00AD094E" w:rsidRPr="00D6102F">
        <w:t xml:space="preserve">. </w:t>
      </w:r>
      <w:r w:rsidR="00C17C54" w:rsidRPr="00D6102F">
        <w:t xml:space="preserve">For </w:t>
      </w:r>
      <w:r w:rsidRPr="00D6102F">
        <w:t xml:space="preserve">a journal article or book chapter in press, list all the standard data and replace the page numbers by </w:t>
      </w:r>
      <w:r w:rsidRPr="00D6102F">
        <w:rPr>
          <w:i/>
          <w:iCs/>
        </w:rPr>
        <w:t>in</w:t>
      </w:r>
      <w:r w:rsidR="00AD094E" w:rsidRPr="00D6102F">
        <w:rPr>
          <w:i/>
          <w:iCs/>
        </w:rPr>
        <w:t xml:space="preserve"> </w:t>
      </w:r>
      <w:r w:rsidRPr="00D6102F">
        <w:rPr>
          <w:i/>
          <w:iCs/>
        </w:rPr>
        <w:t>press</w:t>
      </w:r>
      <w:r w:rsidR="00AD094E" w:rsidRPr="00D6102F">
        <w:t xml:space="preserve">. </w:t>
      </w:r>
      <w:r w:rsidR="00D574B0" w:rsidRPr="00D6102F">
        <w:t xml:space="preserve">Use the </w:t>
      </w:r>
      <w:r w:rsidR="00D574B0" w:rsidRPr="00D6102F">
        <w:t>language of the publication when listing the publication data (title, editors, publisher etc.</w:t>
      </w:r>
      <w:r w:rsidR="00AC666A" w:rsidRPr="00D6102F">
        <w:t>)</w:t>
      </w:r>
    </w:p>
    <w:p w:rsidR="0065747A" w:rsidRPr="00722071" w:rsidRDefault="0065747A" w:rsidP="00611DC1">
      <w:pPr>
        <w:pStyle w:val="IMSHeading1"/>
      </w:pPr>
      <w:r w:rsidRPr="00722071">
        <w:t>Re</w:t>
      </w:r>
      <w:r w:rsidR="003D34D4" w:rsidRPr="00722071">
        <w:t>view Procedure</w:t>
      </w:r>
    </w:p>
    <w:p w:rsidR="002E71D4" w:rsidRPr="00346AFD" w:rsidRDefault="00D6102F" w:rsidP="002E71D4">
      <w:pPr>
        <w:pStyle w:val="IMSNormal"/>
      </w:pPr>
      <w:r w:rsidRPr="00346AFD">
        <w:t xml:space="preserve">The manuscript will be reviewed and </w:t>
      </w:r>
      <w:r w:rsidR="00FA7303" w:rsidRPr="00346AFD">
        <w:t>copy</w:t>
      </w:r>
      <w:r w:rsidRPr="00346AFD">
        <w:t>-</w:t>
      </w:r>
      <w:r w:rsidR="00FA7303" w:rsidRPr="00346AFD">
        <w:t>edited</w:t>
      </w:r>
      <w:r w:rsidRPr="00346AFD">
        <w:t xml:space="preserve">. </w:t>
      </w:r>
      <w:r w:rsidR="00183667" w:rsidRPr="00346AFD">
        <w:t>In general, two anonymous reviews will be solicited</w:t>
      </w:r>
      <w:r w:rsidR="002E71D4" w:rsidRPr="00346AFD">
        <w:t xml:space="preserve">; </w:t>
      </w:r>
      <w:r w:rsidR="00183667" w:rsidRPr="00346AFD">
        <w:t xml:space="preserve">the review procedure is decided upon by the </w:t>
      </w:r>
      <w:r w:rsidR="00993C36" w:rsidRPr="00346AFD">
        <w:t>E</w:t>
      </w:r>
      <w:r w:rsidR="00183667" w:rsidRPr="00346AFD">
        <w:t>ditor-in-</w:t>
      </w:r>
      <w:r w:rsidR="00993C36" w:rsidRPr="00346AFD">
        <w:t>C</w:t>
      </w:r>
      <w:r w:rsidR="00183667" w:rsidRPr="00346AFD">
        <w:t>hief</w:t>
      </w:r>
      <w:r w:rsidR="002E71D4" w:rsidRPr="00346AFD">
        <w:t xml:space="preserve">. </w:t>
      </w:r>
      <w:r w:rsidR="00183667" w:rsidRPr="00346AFD">
        <w:t>If a manuscript is accepted for publication, the corresponding author receives the proofs</w:t>
      </w:r>
      <w:r w:rsidR="00237521" w:rsidRPr="00346AFD">
        <w:t>,</w:t>
      </w:r>
      <w:r w:rsidR="00183667" w:rsidRPr="00346AFD">
        <w:t xml:space="preserve"> so that corrections can be sent before the deadline set by the </w:t>
      </w:r>
      <w:r w:rsidR="00237521" w:rsidRPr="00346AFD">
        <w:t xml:space="preserve">Production Editor. </w:t>
      </w:r>
      <w:r w:rsidR="00993C36" w:rsidRPr="00346AFD">
        <w:t>The final decision whether to take the correction into account remains with the Editor-in-Chief</w:t>
      </w:r>
      <w:r w:rsidR="002E71D4" w:rsidRPr="00346AFD">
        <w:t>.</w:t>
      </w:r>
    </w:p>
    <w:p w:rsidR="005E0237" w:rsidRPr="00722071" w:rsidRDefault="003D34D4" w:rsidP="00611DC1">
      <w:pPr>
        <w:pStyle w:val="IMSHeading1"/>
      </w:pPr>
      <w:r w:rsidRPr="00722071">
        <w:t>Conclusion</w:t>
      </w:r>
    </w:p>
    <w:p w:rsidR="0042760F" w:rsidRPr="007C4EE6" w:rsidRDefault="0035090D" w:rsidP="005E0237">
      <w:pPr>
        <w:pStyle w:val="IMSNormal"/>
      </w:pPr>
      <w:r w:rsidRPr="007C4EE6">
        <w:t xml:space="preserve">We have provided technical guidelines and some general advice for preparing manuscripts for the </w:t>
      </w:r>
      <w:r w:rsidR="005E0237" w:rsidRPr="007C4EE6">
        <w:t>IMS</w:t>
      </w:r>
      <w:r w:rsidRPr="007C4EE6">
        <w:t xml:space="preserve"> journal</w:t>
      </w:r>
      <w:r w:rsidR="005E0237" w:rsidRPr="007C4EE6">
        <w:t xml:space="preserve">. </w:t>
      </w:r>
      <w:r w:rsidRPr="007C4EE6">
        <w:t>We are planning to publish more detailed guidelines for research design and statistical data analysis in the forthcoming issues</w:t>
      </w:r>
      <w:r w:rsidR="003003ED" w:rsidRPr="007C4EE6">
        <w:t>.</w:t>
      </w:r>
    </w:p>
    <w:p w:rsidR="005E0237" w:rsidRPr="0048255D" w:rsidRDefault="00EA33E0" w:rsidP="005E0237">
      <w:pPr>
        <w:pStyle w:val="IMSNormal"/>
      </w:pPr>
      <w:r w:rsidRPr="0048255D">
        <w:t>The technical guidelines must be meticulously followed when preparing the manuscripts</w:t>
      </w:r>
      <w:r w:rsidR="0042760F" w:rsidRPr="0048255D">
        <w:t xml:space="preserve">. </w:t>
      </w:r>
      <w:r w:rsidRPr="0048255D">
        <w:t xml:space="preserve">In addition, the authors are urged to refresh or supplement their knowledge and skills by studying the recommended </w:t>
      </w:r>
      <w:r w:rsidR="003003ED" w:rsidRPr="0048255D">
        <w:t xml:space="preserve">literature – </w:t>
      </w:r>
      <w:r w:rsidR="00174F56" w:rsidRPr="0048255D">
        <w:t xml:space="preserve">the aforementioned </w:t>
      </w:r>
      <w:r w:rsidRPr="0048255D">
        <w:t xml:space="preserve">one </w:t>
      </w:r>
      <w:r w:rsidR="00174F56" w:rsidRPr="0048255D">
        <w:t>on scientific and technical writing</w:t>
      </w:r>
      <w:r w:rsidR="00D51D2F" w:rsidRPr="0048255D">
        <w:rPr>
          <w:vertAlign w:val="superscript"/>
        </w:rPr>
        <w:t>1</w:t>
      </w:r>
      <w:r w:rsidR="004D06D2" w:rsidRPr="0048255D">
        <w:rPr>
          <w:vertAlign w:val="superscript"/>
        </w:rPr>
        <w:t>-</w:t>
      </w:r>
      <w:r w:rsidR="00174F56" w:rsidRPr="0048255D">
        <w:rPr>
          <w:vertAlign w:val="superscript"/>
        </w:rPr>
        <w:t>6</w:t>
      </w:r>
      <w:r w:rsidR="00D51D2F" w:rsidRPr="0048255D">
        <w:t xml:space="preserve"> </w:t>
      </w:r>
      <w:r w:rsidR="00174F56" w:rsidRPr="0048255D">
        <w:t>and data visualisation</w:t>
      </w:r>
      <w:r w:rsidR="00CD0EC6" w:rsidRPr="0048255D">
        <w:t>,</w:t>
      </w:r>
      <w:r w:rsidR="00174F56" w:rsidRPr="0048255D">
        <w:rPr>
          <w:vertAlign w:val="superscript"/>
        </w:rPr>
        <w:t>7</w:t>
      </w:r>
      <w:r w:rsidR="00A600CD" w:rsidRPr="0048255D">
        <w:rPr>
          <w:vertAlign w:val="superscript"/>
        </w:rPr>
        <w:t>-</w:t>
      </w:r>
      <w:r w:rsidR="00174F56" w:rsidRPr="0048255D">
        <w:rPr>
          <w:vertAlign w:val="superscript"/>
        </w:rPr>
        <w:t>13</w:t>
      </w:r>
      <w:r w:rsidR="003003ED" w:rsidRPr="0048255D">
        <w:t xml:space="preserve"> </w:t>
      </w:r>
      <w:r w:rsidR="005A429C" w:rsidRPr="0048255D">
        <w:t xml:space="preserve">as well as general textbooks on research methodology </w:t>
      </w:r>
      <w:r w:rsidR="00876D7A" w:rsidRPr="0048255D">
        <w:t>(</w:t>
      </w:r>
      <w:r w:rsidR="005A429C" w:rsidRPr="0048255D">
        <w:t>applying the qu</w:t>
      </w:r>
      <w:r w:rsidR="00876D7A" w:rsidRPr="0048255D">
        <w:t>antitativ</w:t>
      </w:r>
      <w:r w:rsidR="00195369" w:rsidRPr="0048255D">
        <w:t>e</w:t>
      </w:r>
      <w:r w:rsidR="00F24F65" w:rsidRPr="0048255D">
        <w:t>,</w:t>
      </w:r>
      <w:r w:rsidR="005A429C" w:rsidRPr="0048255D">
        <w:rPr>
          <w:vertAlign w:val="superscript"/>
        </w:rPr>
        <w:t>15</w:t>
      </w:r>
      <w:r w:rsidR="00042E3F" w:rsidRPr="0048255D">
        <w:rPr>
          <w:vertAlign w:val="superscript"/>
        </w:rPr>
        <w:t>-</w:t>
      </w:r>
      <w:r w:rsidR="005A429C" w:rsidRPr="0048255D">
        <w:rPr>
          <w:vertAlign w:val="superscript"/>
        </w:rPr>
        <w:t>17</w:t>
      </w:r>
      <w:r w:rsidR="00CD0EC6" w:rsidRPr="0048255D">
        <w:t xml:space="preserve"> </w:t>
      </w:r>
      <w:r w:rsidR="005A429C" w:rsidRPr="0048255D">
        <w:t>qu</w:t>
      </w:r>
      <w:r w:rsidR="00876D7A" w:rsidRPr="0048255D">
        <w:t>alitativ</w:t>
      </w:r>
      <w:r w:rsidR="00195369" w:rsidRPr="0048255D">
        <w:t>e</w:t>
      </w:r>
      <w:r w:rsidR="005A429C" w:rsidRPr="0048255D">
        <w:rPr>
          <w:vertAlign w:val="superscript"/>
        </w:rPr>
        <w:t>18</w:t>
      </w:r>
      <w:r w:rsidR="00F24F65" w:rsidRPr="0048255D">
        <w:rPr>
          <w:vertAlign w:val="superscript"/>
        </w:rPr>
        <w:t>,</w:t>
      </w:r>
      <w:r w:rsidR="005A429C" w:rsidRPr="0048255D">
        <w:rPr>
          <w:vertAlign w:val="superscript"/>
        </w:rPr>
        <w:t>19</w:t>
      </w:r>
      <w:r w:rsidR="00876D7A" w:rsidRPr="0048255D">
        <w:t xml:space="preserve"> </w:t>
      </w:r>
      <w:r w:rsidR="005A429C" w:rsidRPr="0048255D">
        <w:t>or</w:t>
      </w:r>
      <w:r w:rsidR="00AA4560" w:rsidRPr="0048255D">
        <w:t xml:space="preserve"> </w:t>
      </w:r>
      <w:r w:rsidR="005A429C" w:rsidRPr="0048255D">
        <w:t>mixed</w:t>
      </w:r>
      <w:r w:rsidR="005A429C" w:rsidRPr="0048255D">
        <w:rPr>
          <w:vertAlign w:val="superscript"/>
        </w:rPr>
        <w:t>20</w:t>
      </w:r>
      <w:r w:rsidR="00AA4560" w:rsidRPr="0048255D">
        <w:t xml:space="preserve"> </w:t>
      </w:r>
      <w:r w:rsidR="005A429C" w:rsidRPr="0048255D">
        <w:t>approach</w:t>
      </w:r>
      <w:r w:rsidR="00876D7A" w:rsidRPr="0048255D">
        <w:t>)</w:t>
      </w:r>
      <w:r w:rsidR="005649AE" w:rsidRPr="0048255D">
        <w:t xml:space="preserve">. </w:t>
      </w:r>
      <w:r w:rsidR="005A429C" w:rsidRPr="0048255D">
        <w:t>It is essential to study</w:t>
      </w:r>
      <w:r w:rsidR="005649AE" w:rsidRPr="0048255D">
        <w:t xml:space="preserve">, </w:t>
      </w:r>
      <w:r w:rsidR="005A429C" w:rsidRPr="0048255D">
        <w:t xml:space="preserve">understand and apply the fundamentals of </w:t>
      </w:r>
      <w:r w:rsidR="003003ED" w:rsidRPr="0048255D">
        <w:t>statisti</w:t>
      </w:r>
      <w:r w:rsidR="005A429C" w:rsidRPr="0048255D">
        <w:t>cs</w:t>
      </w:r>
      <w:r w:rsidR="00107DFA" w:rsidRPr="0048255D">
        <w:t>.</w:t>
      </w:r>
      <w:r w:rsidR="005A429C" w:rsidRPr="0048255D">
        <w:rPr>
          <w:vertAlign w:val="superscript"/>
        </w:rPr>
        <w:t>21</w:t>
      </w:r>
      <w:r w:rsidR="00D94D7E" w:rsidRPr="0048255D">
        <w:rPr>
          <w:vertAlign w:val="superscript"/>
        </w:rPr>
        <w:t>-</w:t>
      </w:r>
      <w:r w:rsidR="005A429C" w:rsidRPr="0048255D">
        <w:rPr>
          <w:vertAlign w:val="superscript"/>
        </w:rPr>
        <w:t>26</w:t>
      </w:r>
      <w:r w:rsidR="00F77EE9">
        <w:t xml:space="preserve"> </w:t>
      </w:r>
      <w:r w:rsidR="005A429C" w:rsidRPr="0048255D">
        <w:t>Only</w:t>
      </w:r>
      <w:r w:rsidR="00F77EE9">
        <w:t xml:space="preserve"> </w:t>
      </w:r>
      <w:r w:rsidR="005A429C" w:rsidRPr="0048255D">
        <w:t>high-quality component parts and high-quality production processes can, namely, lead to a high-quality research or technical</w:t>
      </w:r>
      <w:r w:rsidR="00F77EE9">
        <w:t xml:space="preserve"> publication!</w:t>
      </w:r>
    </w:p>
    <w:p w:rsidR="0065747A" w:rsidRPr="00722071" w:rsidRDefault="005C6773" w:rsidP="00611DC1">
      <w:pPr>
        <w:pStyle w:val="IMSHeading2"/>
      </w:pPr>
      <w:r w:rsidRPr="00722071">
        <w:t>Reference</w:t>
      </w:r>
      <w:r w:rsidR="00CE00B6" w:rsidRPr="00722071">
        <w:t>s</w:t>
      </w:r>
    </w:p>
    <w:p w:rsidR="00A4044C" w:rsidRPr="009F1094" w:rsidRDefault="00A4044C" w:rsidP="006E6085">
      <w:pPr>
        <w:pStyle w:val="IMSReferences"/>
      </w:pPr>
      <w:r w:rsidRPr="009F1094">
        <w:t>Eco</w:t>
      </w:r>
      <w:r w:rsidR="00386947">
        <w:t xml:space="preserve"> </w:t>
      </w:r>
      <w:r w:rsidRPr="009F1094">
        <w:t>U</w:t>
      </w:r>
      <w:r w:rsidR="006E6085" w:rsidRPr="009F1094">
        <w:t xml:space="preserve">, </w:t>
      </w:r>
      <w:proofErr w:type="spellStart"/>
      <w:r w:rsidR="006E6085" w:rsidRPr="009F1094">
        <w:t>Mongiat</w:t>
      </w:r>
      <w:proofErr w:type="spellEnd"/>
      <w:r w:rsidR="006E6085" w:rsidRPr="009F1094">
        <w:t xml:space="preserve"> Farina C (trans.), Farina G (trans.), </w:t>
      </w:r>
      <w:proofErr w:type="spellStart"/>
      <w:r w:rsidR="006E6085" w:rsidRPr="009F1094">
        <w:t>Erspamer</w:t>
      </w:r>
      <w:proofErr w:type="spellEnd"/>
      <w:r w:rsidR="006E6085" w:rsidRPr="009F1094">
        <w:t xml:space="preserve"> F</w:t>
      </w:r>
      <w:r w:rsidRPr="009F1094">
        <w:t xml:space="preserve">: </w:t>
      </w:r>
      <w:r w:rsidR="00F175F4" w:rsidRPr="009F1094">
        <w:rPr>
          <w:i/>
        </w:rPr>
        <w:t>How to write a thesis</w:t>
      </w:r>
      <w:r w:rsidRPr="009F1094">
        <w:t xml:space="preserve">. </w:t>
      </w:r>
      <w:r w:rsidR="0080537B" w:rsidRPr="009F1094">
        <w:t>Cambridge 2015</w:t>
      </w:r>
      <w:r w:rsidRPr="009F1094">
        <w:t xml:space="preserve">: </w:t>
      </w:r>
      <w:r w:rsidR="006E6085" w:rsidRPr="009F1094">
        <w:t>MIT Press</w:t>
      </w:r>
      <w:r w:rsidRPr="009F1094">
        <w:t>.</w:t>
      </w:r>
    </w:p>
    <w:p w:rsidR="00076F60" w:rsidRPr="009F1094" w:rsidRDefault="00076F60" w:rsidP="00076F60">
      <w:pPr>
        <w:pStyle w:val="IMSReferences"/>
      </w:pPr>
      <w:proofErr w:type="spellStart"/>
      <w:r w:rsidRPr="009F1094">
        <w:t>Marsen</w:t>
      </w:r>
      <w:proofErr w:type="spellEnd"/>
      <w:r w:rsidRPr="009F1094">
        <w:t xml:space="preserve"> S: </w:t>
      </w:r>
      <w:r w:rsidRPr="009F1094">
        <w:rPr>
          <w:i/>
        </w:rPr>
        <w:t>Professional writing: the complete guide for business, industry and IT</w:t>
      </w:r>
      <w:r w:rsidRPr="009F1094">
        <w:t xml:space="preserve"> (2nd ed.). </w:t>
      </w:r>
      <w:proofErr w:type="spellStart"/>
      <w:r w:rsidRPr="009F1094">
        <w:t>Houndmills</w:t>
      </w:r>
      <w:proofErr w:type="spellEnd"/>
      <w:r w:rsidRPr="009F1094">
        <w:t xml:space="preserve"> 2007: Palgrave MacMillan.</w:t>
      </w:r>
    </w:p>
    <w:p w:rsidR="00076F60" w:rsidRPr="009F1094" w:rsidRDefault="00076F60" w:rsidP="00076F60">
      <w:pPr>
        <w:pStyle w:val="IMSReferences"/>
      </w:pPr>
      <w:proofErr w:type="spellStart"/>
      <w:r w:rsidRPr="009F1094">
        <w:t>Terk</w:t>
      </w:r>
      <w:proofErr w:type="spellEnd"/>
      <w:r w:rsidRPr="009F1094">
        <w:t xml:space="preserve"> N: </w:t>
      </w:r>
      <w:r w:rsidRPr="009F1094">
        <w:rPr>
          <w:i/>
        </w:rPr>
        <w:t xml:space="preserve">Professional writing skills: </w:t>
      </w:r>
      <w:proofErr w:type="gramStart"/>
      <w:r w:rsidRPr="009F1094">
        <w:rPr>
          <w:i/>
        </w:rPr>
        <w:t>a</w:t>
      </w:r>
      <w:proofErr w:type="gramEnd"/>
      <w:r w:rsidRPr="009F1094">
        <w:rPr>
          <w:i/>
        </w:rPr>
        <w:t xml:space="preserve"> Write It Well guide</w:t>
      </w:r>
      <w:r w:rsidRPr="009F1094">
        <w:t xml:space="preserve"> (3rd rev. ed.). Oakland 2010: Write It Well.</w:t>
      </w:r>
    </w:p>
    <w:p w:rsidR="00392174" w:rsidRPr="009F1094" w:rsidRDefault="00392174" w:rsidP="00392174">
      <w:pPr>
        <w:pStyle w:val="IMSReferences"/>
      </w:pPr>
      <w:r w:rsidRPr="009F1094">
        <w:t xml:space="preserve">Zeiger M: </w:t>
      </w:r>
      <w:r w:rsidRPr="009F1094">
        <w:rPr>
          <w:i/>
        </w:rPr>
        <w:t>Essentials of writing biomedical research papers</w:t>
      </w:r>
      <w:r w:rsidRPr="009F1094">
        <w:t xml:space="preserve"> (2nd ed.). New York 1999: Mc Graw-Hill.</w:t>
      </w:r>
    </w:p>
    <w:p w:rsidR="00076F60" w:rsidRPr="009F1094" w:rsidRDefault="0060423F" w:rsidP="00076F60">
      <w:pPr>
        <w:pStyle w:val="IMSReferences"/>
      </w:pPr>
      <w:r w:rsidRPr="009F1094">
        <w:t xml:space="preserve">Hall GM: </w:t>
      </w:r>
      <w:r w:rsidR="00076F60" w:rsidRPr="009F1094">
        <w:rPr>
          <w:i/>
        </w:rPr>
        <w:t>How</w:t>
      </w:r>
      <w:r w:rsidRPr="009F1094">
        <w:rPr>
          <w:i/>
        </w:rPr>
        <w:t xml:space="preserve"> t</w:t>
      </w:r>
      <w:r w:rsidR="00076F60" w:rsidRPr="009F1094">
        <w:rPr>
          <w:i/>
        </w:rPr>
        <w:t>o</w:t>
      </w:r>
      <w:r w:rsidRPr="009F1094">
        <w:rPr>
          <w:i/>
        </w:rPr>
        <w:t xml:space="preserve"> w</w:t>
      </w:r>
      <w:r w:rsidR="00076F60" w:rsidRPr="009F1094">
        <w:rPr>
          <w:i/>
        </w:rPr>
        <w:t>rite</w:t>
      </w:r>
      <w:r w:rsidRPr="009F1094">
        <w:rPr>
          <w:i/>
        </w:rPr>
        <w:t xml:space="preserve"> a p</w:t>
      </w:r>
      <w:r w:rsidR="00076F60" w:rsidRPr="009F1094">
        <w:rPr>
          <w:i/>
        </w:rPr>
        <w:t>aper</w:t>
      </w:r>
      <w:r w:rsidRPr="009F1094">
        <w:t xml:space="preserve"> (</w:t>
      </w:r>
      <w:r w:rsidR="00076F60" w:rsidRPr="009F1094">
        <w:t>3</w:t>
      </w:r>
      <w:r w:rsidRPr="009F1094">
        <w:t xml:space="preserve">rd </w:t>
      </w:r>
      <w:r w:rsidR="00076F60" w:rsidRPr="009F1094">
        <w:t>e</w:t>
      </w:r>
      <w:r w:rsidRPr="009F1094">
        <w:t xml:space="preserve">d.). London </w:t>
      </w:r>
      <w:r w:rsidR="00076F60" w:rsidRPr="009F1094">
        <w:t>2003</w:t>
      </w:r>
      <w:r w:rsidRPr="009F1094">
        <w:t>: BMJ</w:t>
      </w:r>
      <w:r w:rsidR="00BE574F" w:rsidRPr="009F1094">
        <w:t xml:space="preserve"> Books</w:t>
      </w:r>
      <w:r w:rsidRPr="009F1094">
        <w:t>.</w:t>
      </w:r>
    </w:p>
    <w:p w:rsidR="00076F60" w:rsidRPr="009F1094" w:rsidRDefault="00EA0D06" w:rsidP="00EA0D06">
      <w:pPr>
        <w:pStyle w:val="IMSReferences"/>
      </w:pPr>
      <w:r w:rsidRPr="009F1094">
        <w:t xml:space="preserve">Katz MJ: </w:t>
      </w:r>
      <w:r w:rsidRPr="009F1094">
        <w:rPr>
          <w:i/>
        </w:rPr>
        <w:t>From research to manuscript: a guide to scientific writing</w:t>
      </w:r>
      <w:r w:rsidRPr="009F1094">
        <w:t xml:space="preserve"> (2nd ed.). New York </w:t>
      </w:r>
      <w:r w:rsidR="00076F60" w:rsidRPr="009F1094">
        <w:t>2009</w:t>
      </w:r>
      <w:r w:rsidRPr="009F1094">
        <w:t>: Springer.</w:t>
      </w:r>
    </w:p>
    <w:p w:rsidR="00E42EA1" w:rsidRPr="009F1094" w:rsidRDefault="00E42EA1" w:rsidP="00E42EA1">
      <w:pPr>
        <w:pStyle w:val="IMSReferences"/>
      </w:pPr>
      <w:r w:rsidRPr="009F1094">
        <w:t xml:space="preserve">Tufte ER: </w:t>
      </w:r>
      <w:r w:rsidRPr="009F1094">
        <w:rPr>
          <w:i/>
        </w:rPr>
        <w:t>The visual display of quantitative information</w:t>
      </w:r>
      <w:r w:rsidRPr="009F1094">
        <w:t xml:space="preserve"> (2nd ed.). Cheshire 2001: Graphics Press.</w:t>
      </w:r>
    </w:p>
    <w:p w:rsidR="00E42EA1" w:rsidRPr="009F1094" w:rsidRDefault="00E42EA1" w:rsidP="00E42EA1">
      <w:pPr>
        <w:pStyle w:val="IMSReferences"/>
      </w:pPr>
      <w:r w:rsidRPr="009F1094">
        <w:t xml:space="preserve">Robbins NB: </w:t>
      </w:r>
      <w:r w:rsidRPr="009F1094">
        <w:rPr>
          <w:i/>
        </w:rPr>
        <w:t>Creating more effective graphs</w:t>
      </w:r>
      <w:r w:rsidRPr="009F1094">
        <w:t xml:space="preserve"> (2nd ed.). Houston 2013: Chart House.</w:t>
      </w:r>
    </w:p>
    <w:p w:rsidR="00E42EA1" w:rsidRPr="009F1094" w:rsidRDefault="00E42EA1" w:rsidP="00E42EA1">
      <w:pPr>
        <w:pStyle w:val="IMSReferences"/>
      </w:pPr>
      <w:r w:rsidRPr="009F1094">
        <w:lastRenderedPageBreak/>
        <w:t xml:space="preserve">Few S: </w:t>
      </w:r>
      <w:r w:rsidRPr="009F1094">
        <w:rPr>
          <w:i/>
        </w:rPr>
        <w:t>Now you see it: simple visualization techniques for quantitative analysis</w:t>
      </w:r>
      <w:r w:rsidRPr="009F1094">
        <w:t>. Burlingame 2009: Analytics Press.</w:t>
      </w:r>
    </w:p>
    <w:p w:rsidR="00B36B6A" w:rsidRPr="009F1094" w:rsidRDefault="00B36B6A" w:rsidP="00B36B6A">
      <w:pPr>
        <w:pStyle w:val="IMSReferences"/>
      </w:pPr>
      <w:r w:rsidRPr="009F1094">
        <w:t xml:space="preserve">Freeman JV, Walters SJ, Campbell MJ: </w:t>
      </w:r>
      <w:r w:rsidRPr="009F1094">
        <w:rPr>
          <w:i/>
        </w:rPr>
        <w:t>How to display data</w:t>
      </w:r>
      <w:r w:rsidRPr="009F1094">
        <w:t>. Oxford 2008: Blackwell.</w:t>
      </w:r>
    </w:p>
    <w:p w:rsidR="00E42EA1" w:rsidRPr="009F1094" w:rsidRDefault="00E42EA1" w:rsidP="00E42EA1">
      <w:pPr>
        <w:pStyle w:val="IMSReferences"/>
      </w:pPr>
      <w:r w:rsidRPr="009F1094">
        <w:t xml:space="preserve">Peltier J: </w:t>
      </w:r>
      <w:r w:rsidRPr="00AA6B57">
        <w:rPr>
          <w:i/>
        </w:rPr>
        <w:t xml:space="preserve">9 </w:t>
      </w:r>
      <w:r w:rsidR="000A583B" w:rsidRPr="00AA6B57">
        <w:rPr>
          <w:i/>
        </w:rPr>
        <w:t>steps to simpler chart formatting</w:t>
      </w:r>
      <w:r w:rsidRPr="009F1094">
        <w:t>.</w:t>
      </w:r>
      <w:r w:rsidR="00433C83">
        <w:t xml:space="preserve"> </w:t>
      </w:r>
      <w:hyperlink r:id="rId16" w:history="1">
        <w:r w:rsidR="0098161C" w:rsidRPr="00B36EC8">
          <w:rPr>
            <w:rStyle w:val="IMSReferencesHyperlink"/>
          </w:rPr>
          <w:t>http://peltiertech.com/WordPress/9-steps-to-</w:t>
        </w:r>
        <w:r w:rsidR="0098161C" w:rsidRPr="00C82D04">
          <w:rPr>
            <w:rStyle w:val="IMSReferencesHyperlink"/>
          </w:rPr>
          <w:t>simpler</w:t>
        </w:r>
        <w:r w:rsidR="0098161C" w:rsidRPr="00B36EC8">
          <w:rPr>
            <w:rStyle w:val="IMSReferencesHyperlink"/>
          </w:rPr>
          <w:t>-chart-formatting/</w:t>
        </w:r>
      </w:hyperlink>
      <w:r w:rsidR="0098161C" w:rsidRPr="0098161C">
        <w:t xml:space="preserve"> </w:t>
      </w:r>
      <w:r w:rsidR="00433C83">
        <w:t>(1</w:t>
      </w:r>
      <w:r w:rsidR="00433C83" w:rsidRPr="009F1094">
        <w:t>3.</w:t>
      </w:r>
      <w:r w:rsidR="00A45A07">
        <w:t> </w:t>
      </w:r>
      <w:r w:rsidR="00433C83" w:rsidRPr="009F1094">
        <w:t>10.</w:t>
      </w:r>
      <w:r w:rsidR="00A45A07">
        <w:t> </w:t>
      </w:r>
      <w:r w:rsidR="00433C83" w:rsidRPr="009F1094">
        <w:t>2008</w:t>
      </w:r>
      <w:r w:rsidR="00433C83">
        <w:t>)</w:t>
      </w:r>
    </w:p>
    <w:p w:rsidR="00E42EA1" w:rsidRPr="009F1094" w:rsidRDefault="00E42EA1" w:rsidP="00E42EA1">
      <w:pPr>
        <w:pStyle w:val="IMSReferences"/>
      </w:pPr>
      <w:proofErr w:type="spellStart"/>
      <w:r w:rsidRPr="009F1094">
        <w:t>Schwabish</w:t>
      </w:r>
      <w:proofErr w:type="spellEnd"/>
      <w:r w:rsidRPr="009F1094">
        <w:t xml:space="preserve"> JA: An economist’s guide to visualizing data. </w:t>
      </w:r>
      <w:r w:rsidRPr="009F1094">
        <w:rPr>
          <w:i/>
          <w:iCs/>
        </w:rPr>
        <w:t xml:space="preserve">J Econ </w:t>
      </w:r>
      <w:proofErr w:type="spellStart"/>
      <w:r w:rsidRPr="009F1094">
        <w:rPr>
          <w:i/>
          <w:iCs/>
        </w:rPr>
        <w:t>Perspect</w:t>
      </w:r>
      <w:proofErr w:type="spellEnd"/>
      <w:r w:rsidRPr="009F1094">
        <w:rPr>
          <w:i/>
          <w:iCs/>
        </w:rPr>
        <w:t xml:space="preserve"> </w:t>
      </w:r>
      <w:r w:rsidRPr="009F1094">
        <w:t>2014</w:t>
      </w:r>
      <w:r w:rsidR="00943D2B" w:rsidRPr="0046696D">
        <w:t>;</w:t>
      </w:r>
      <w:r w:rsidRPr="0046696D">
        <w:t xml:space="preserve"> </w:t>
      </w:r>
      <w:r w:rsidRPr="0046696D">
        <w:rPr>
          <w:iCs/>
        </w:rPr>
        <w:t>28</w:t>
      </w:r>
      <w:r w:rsidRPr="0046696D">
        <w:t>(1</w:t>
      </w:r>
      <w:r w:rsidRPr="009F1094">
        <w:t>)</w:t>
      </w:r>
      <w:r w:rsidR="00943D2B">
        <w:t>:</w:t>
      </w:r>
      <w:r w:rsidRPr="009F1094">
        <w:t xml:space="preserve"> 209-234.</w:t>
      </w:r>
    </w:p>
    <w:p w:rsidR="000C68B0" w:rsidRPr="009F1094" w:rsidRDefault="000C68B0" w:rsidP="000C68B0">
      <w:pPr>
        <w:pStyle w:val="IMSReferences"/>
      </w:pPr>
      <w:r w:rsidRPr="009F1094">
        <w:t xml:space="preserve">Unwin A: Good graphics? In: Chen C, </w:t>
      </w:r>
      <w:proofErr w:type="spellStart"/>
      <w:r w:rsidRPr="009F1094">
        <w:t>Härdle</w:t>
      </w:r>
      <w:proofErr w:type="spellEnd"/>
      <w:r w:rsidRPr="009F1094">
        <w:t xml:space="preserve"> W, Unwin A (eds.), </w:t>
      </w:r>
      <w:r w:rsidRPr="009F1094">
        <w:rPr>
          <w:i/>
        </w:rPr>
        <w:t>Handbook of Data Visualization</w:t>
      </w:r>
      <w:r w:rsidRPr="009F1094">
        <w:t>. Berlin 2008: Springer; 57-78.</w:t>
      </w:r>
    </w:p>
    <w:p w:rsidR="00973E05" w:rsidRPr="009F1094" w:rsidRDefault="00973E05" w:rsidP="00876D7A">
      <w:pPr>
        <w:pStyle w:val="IMSReferences"/>
      </w:pPr>
      <w:r w:rsidRPr="00943D2B">
        <w:rPr>
          <w:i/>
        </w:rPr>
        <w:t>COBISS – Cooperative Online System and Services</w:t>
      </w:r>
      <w:r w:rsidRPr="009F1094">
        <w:t xml:space="preserve">. </w:t>
      </w:r>
      <w:hyperlink r:id="rId17" w:history="1">
        <w:r w:rsidR="00563206" w:rsidRPr="00A45A07">
          <w:rPr>
            <w:rStyle w:val="IMSReferencesHyperlink"/>
          </w:rPr>
          <w:t>http://www.cobiss.si</w:t>
        </w:r>
      </w:hyperlink>
      <w:r w:rsidR="00A45A07">
        <w:t xml:space="preserve"> </w:t>
      </w:r>
      <w:r w:rsidR="00563206">
        <w:t>(3</w:t>
      </w:r>
      <w:r w:rsidR="00563206" w:rsidRPr="009F1094">
        <w:t>.</w:t>
      </w:r>
      <w:r w:rsidR="00A45A07">
        <w:t> </w:t>
      </w:r>
      <w:r w:rsidR="00563206" w:rsidRPr="009F1094">
        <w:t>12.</w:t>
      </w:r>
      <w:r w:rsidR="00A45A07">
        <w:t> </w:t>
      </w:r>
      <w:r w:rsidR="00563206" w:rsidRPr="009F1094">
        <w:t>2015</w:t>
      </w:r>
      <w:r w:rsidR="00563206">
        <w:t>)</w:t>
      </w:r>
    </w:p>
    <w:p w:rsidR="00BD6725" w:rsidRPr="009F1094" w:rsidRDefault="00876D7A" w:rsidP="00876D7A">
      <w:pPr>
        <w:pStyle w:val="IMSReferences"/>
      </w:pPr>
      <w:r w:rsidRPr="009F1094">
        <w:t xml:space="preserve">Penson DF, Wei JT: </w:t>
      </w:r>
      <w:r w:rsidR="00397E69" w:rsidRPr="009F1094">
        <w:rPr>
          <w:i/>
        </w:rPr>
        <w:t>Clinical research methods for surgeons</w:t>
      </w:r>
      <w:r w:rsidRPr="009F1094">
        <w:t>. Totowa 2006: Humana.</w:t>
      </w:r>
    </w:p>
    <w:p w:rsidR="00876D7A" w:rsidRPr="009F1094" w:rsidRDefault="00B706AA" w:rsidP="00BF02AA">
      <w:pPr>
        <w:pStyle w:val="IMSReferences"/>
      </w:pPr>
      <w:proofErr w:type="spellStart"/>
      <w:r w:rsidRPr="009F1094">
        <w:t>Gallin</w:t>
      </w:r>
      <w:proofErr w:type="spellEnd"/>
      <w:r w:rsidRPr="009F1094">
        <w:t xml:space="preserve"> JI, Ognibene FP: </w:t>
      </w:r>
      <w:r w:rsidRPr="009F1094">
        <w:rPr>
          <w:i/>
        </w:rPr>
        <w:t>Principles and practice of clinical research</w:t>
      </w:r>
      <w:r w:rsidRPr="009F1094">
        <w:t xml:space="preserve"> (2nd ed.). </w:t>
      </w:r>
      <w:r w:rsidR="00BF02AA" w:rsidRPr="009F1094">
        <w:t xml:space="preserve">Burlington </w:t>
      </w:r>
      <w:r w:rsidRPr="009F1094">
        <w:t>2007</w:t>
      </w:r>
      <w:r w:rsidR="00BF02AA" w:rsidRPr="009F1094">
        <w:t>:</w:t>
      </w:r>
      <w:r w:rsidRPr="009F1094">
        <w:t xml:space="preserve"> </w:t>
      </w:r>
      <w:r w:rsidR="00BF02AA" w:rsidRPr="009F1094">
        <w:t>Academic Press</w:t>
      </w:r>
      <w:r w:rsidRPr="009F1094">
        <w:t>.</w:t>
      </w:r>
    </w:p>
    <w:p w:rsidR="00042E3F" w:rsidRPr="009F1094" w:rsidRDefault="00C36121" w:rsidP="00C36121">
      <w:pPr>
        <w:pStyle w:val="IMSReferences"/>
      </w:pPr>
      <w:r w:rsidRPr="009F1094">
        <w:t xml:space="preserve">Machin D Campbell MJ: </w:t>
      </w:r>
      <w:r w:rsidR="00042E3F" w:rsidRPr="009F1094">
        <w:rPr>
          <w:i/>
        </w:rPr>
        <w:t>Design</w:t>
      </w:r>
      <w:r w:rsidRPr="009F1094">
        <w:rPr>
          <w:i/>
        </w:rPr>
        <w:t xml:space="preserve"> o</w:t>
      </w:r>
      <w:r w:rsidR="00042E3F" w:rsidRPr="009F1094">
        <w:rPr>
          <w:i/>
        </w:rPr>
        <w:t>f</w:t>
      </w:r>
      <w:r w:rsidRPr="009F1094">
        <w:rPr>
          <w:i/>
        </w:rPr>
        <w:t xml:space="preserve"> s</w:t>
      </w:r>
      <w:r w:rsidR="00042E3F" w:rsidRPr="009F1094">
        <w:rPr>
          <w:i/>
        </w:rPr>
        <w:t>tudies</w:t>
      </w:r>
      <w:r w:rsidRPr="009F1094">
        <w:rPr>
          <w:i/>
        </w:rPr>
        <w:t xml:space="preserve"> f</w:t>
      </w:r>
      <w:r w:rsidR="00042E3F" w:rsidRPr="009F1094">
        <w:rPr>
          <w:i/>
        </w:rPr>
        <w:t>or</w:t>
      </w:r>
      <w:r w:rsidRPr="009F1094">
        <w:rPr>
          <w:i/>
        </w:rPr>
        <w:t xml:space="preserve"> m</w:t>
      </w:r>
      <w:r w:rsidR="00042E3F" w:rsidRPr="009F1094">
        <w:rPr>
          <w:i/>
        </w:rPr>
        <w:t>edical</w:t>
      </w:r>
      <w:r w:rsidRPr="009F1094">
        <w:rPr>
          <w:i/>
        </w:rPr>
        <w:t xml:space="preserve"> r</w:t>
      </w:r>
      <w:r w:rsidR="00042E3F" w:rsidRPr="009F1094">
        <w:rPr>
          <w:i/>
        </w:rPr>
        <w:t>esearch</w:t>
      </w:r>
      <w:r w:rsidRPr="009F1094">
        <w:t xml:space="preserve">. Chichester </w:t>
      </w:r>
      <w:r w:rsidR="00042E3F" w:rsidRPr="009F1094">
        <w:t>2005</w:t>
      </w:r>
      <w:r w:rsidRPr="009F1094">
        <w:t>: Wiley.</w:t>
      </w:r>
    </w:p>
    <w:p w:rsidR="00F67E9B" w:rsidRPr="009F1094" w:rsidRDefault="006A28ED" w:rsidP="00F24F65">
      <w:pPr>
        <w:pStyle w:val="IMSReferences"/>
      </w:pPr>
      <w:r w:rsidRPr="009F1094">
        <w:t xml:space="preserve">Silverman D, </w:t>
      </w:r>
      <w:proofErr w:type="spellStart"/>
      <w:r w:rsidRPr="009F1094">
        <w:t>Marvasti</w:t>
      </w:r>
      <w:proofErr w:type="spellEnd"/>
      <w:r w:rsidRPr="009F1094">
        <w:t xml:space="preserve"> A: </w:t>
      </w:r>
      <w:r w:rsidR="00F24F65" w:rsidRPr="009F1094">
        <w:rPr>
          <w:i/>
        </w:rPr>
        <w:t>Doing</w:t>
      </w:r>
      <w:r w:rsidRPr="009F1094">
        <w:rPr>
          <w:i/>
        </w:rPr>
        <w:t xml:space="preserve"> q</w:t>
      </w:r>
      <w:r w:rsidR="00F24F65" w:rsidRPr="009F1094">
        <w:rPr>
          <w:i/>
        </w:rPr>
        <w:t>ualitative</w:t>
      </w:r>
      <w:r w:rsidRPr="009F1094">
        <w:rPr>
          <w:i/>
        </w:rPr>
        <w:t xml:space="preserve"> r</w:t>
      </w:r>
      <w:r w:rsidR="00F24F65" w:rsidRPr="009F1094">
        <w:rPr>
          <w:i/>
        </w:rPr>
        <w:t>esearch</w:t>
      </w:r>
      <w:r w:rsidRPr="009F1094">
        <w:rPr>
          <w:i/>
        </w:rPr>
        <w:t>: a comprehensive guide</w:t>
      </w:r>
      <w:r w:rsidRPr="009F1094">
        <w:t xml:space="preserve">. Thousand Oaks </w:t>
      </w:r>
      <w:r w:rsidR="00F24F65" w:rsidRPr="009F1094">
        <w:t>2008</w:t>
      </w:r>
      <w:r w:rsidRPr="009F1094">
        <w:t>: Sage.</w:t>
      </w:r>
    </w:p>
    <w:p w:rsidR="00F24F65" w:rsidRPr="009F1094" w:rsidRDefault="00BE1250" w:rsidP="00BE1250">
      <w:pPr>
        <w:pStyle w:val="IMSReferences"/>
      </w:pPr>
      <w:r w:rsidRPr="009F1094">
        <w:t xml:space="preserve">Keegan S: </w:t>
      </w:r>
      <w:r w:rsidR="006640AD" w:rsidRPr="009F1094">
        <w:rPr>
          <w:i/>
        </w:rPr>
        <w:t>Qualitative</w:t>
      </w:r>
      <w:r w:rsidRPr="009F1094">
        <w:rPr>
          <w:i/>
        </w:rPr>
        <w:t xml:space="preserve"> r</w:t>
      </w:r>
      <w:r w:rsidR="006640AD" w:rsidRPr="009F1094">
        <w:rPr>
          <w:i/>
        </w:rPr>
        <w:t>esearch</w:t>
      </w:r>
      <w:r w:rsidRPr="009F1094">
        <w:rPr>
          <w:i/>
        </w:rPr>
        <w:t>: good decision making through understanding people, cultures and markets</w:t>
      </w:r>
      <w:r w:rsidRPr="009F1094">
        <w:t xml:space="preserve">. London </w:t>
      </w:r>
      <w:r w:rsidR="006640AD" w:rsidRPr="009F1094">
        <w:t>2009</w:t>
      </w:r>
      <w:r w:rsidRPr="009F1094">
        <w:t>: Kogan Page.</w:t>
      </w:r>
    </w:p>
    <w:p w:rsidR="006640AD" w:rsidRPr="009F1094" w:rsidRDefault="004D0484" w:rsidP="004D0484">
      <w:pPr>
        <w:pStyle w:val="IMSReferences"/>
      </w:pPr>
      <w:r w:rsidRPr="009F1094">
        <w:t xml:space="preserve">Creswell JW: </w:t>
      </w:r>
      <w:r w:rsidRPr="009F1094">
        <w:rPr>
          <w:i/>
        </w:rPr>
        <w:t>Research design: qualitative, quantitative, and mixed methods approaches</w:t>
      </w:r>
      <w:r w:rsidRPr="009F1094">
        <w:t xml:space="preserve"> (3rd ed.). Thousand Oaks 2009: Sage.</w:t>
      </w:r>
    </w:p>
    <w:p w:rsidR="006B06E6" w:rsidRPr="009F1094" w:rsidRDefault="00521639" w:rsidP="00521639">
      <w:pPr>
        <w:pStyle w:val="IMSReferences"/>
      </w:pPr>
      <w:r w:rsidRPr="009F1094">
        <w:t xml:space="preserve">Ott RL, </w:t>
      </w:r>
      <w:proofErr w:type="spellStart"/>
      <w:r w:rsidRPr="009F1094">
        <w:t>Longnecker</w:t>
      </w:r>
      <w:proofErr w:type="spellEnd"/>
      <w:r w:rsidRPr="009F1094">
        <w:t xml:space="preserve"> M: </w:t>
      </w:r>
      <w:r w:rsidRPr="009F1094">
        <w:rPr>
          <w:i/>
        </w:rPr>
        <w:t>An introduction to statistical methods and data analysis</w:t>
      </w:r>
      <w:r w:rsidRPr="009F1094">
        <w:t xml:space="preserve"> (5th ed). Pacific Grove 2001: Duxbury/Wadsworth/Thomson Learning.</w:t>
      </w:r>
    </w:p>
    <w:p w:rsidR="00EC61FD" w:rsidRPr="009F1094" w:rsidRDefault="00EC61FD" w:rsidP="000B06E3">
      <w:pPr>
        <w:pStyle w:val="IMSReferences"/>
      </w:pPr>
      <w:proofErr w:type="spellStart"/>
      <w:r w:rsidRPr="009F1094">
        <w:t>Sauro</w:t>
      </w:r>
      <w:proofErr w:type="spellEnd"/>
      <w:r w:rsidRPr="009F1094">
        <w:t xml:space="preserve"> </w:t>
      </w:r>
      <w:r w:rsidR="000B06E3" w:rsidRPr="009F1094">
        <w:t xml:space="preserve">J, </w:t>
      </w:r>
      <w:r w:rsidRPr="009F1094">
        <w:t>Lewis</w:t>
      </w:r>
      <w:r w:rsidR="000B06E3" w:rsidRPr="009F1094">
        <w:t xml:space="preserve"> JR</w:t>
      </w:r>
      <w:r w:rsidRPr="009F1094">
        <w:t xml:space="preserve">: </w:t>
      </w:r>
      <w:r w:rsidRPr="009F1094">
        <w:rPr>
          <w:i/>
        </w:rPr>
        <w:t xml:space="preserve">Quantifying user experience; practical statistics </w:t>
      </w:r>
      <w:r w:rsidR="005649AE" w:rsidRPr="009F1094">
        <w:rPr>
          <w:i/>
        </w:rPr>
        <w:t xml:space="preserve">for </w:t>
      </w:r>
      <w:r w:rsidRPr="009F1094">
        <w:rPr>
          <w:i/>
        </w:rPr>
        <w:t>user research</w:t>
      </w:r>
      <w:r w:rsidRPr="009F1094">
        <w:t xml:space="preserve">. </w:t>
      </w:r>
      <w:r w:rsidR="000B06E3" w:rsidRPr="009F1094">
        <w:t xml:space="preserve">Waltham </w:t>
      </w:r>
      <w:r w:rsidRPr="009F1094">
        <w:t>2012:</w:t>
      </w:r>
      <w:r w:rsidR="000B06E3" w:rsidRPr="009F1094">
        <w:t xml:space="preserve"> Morgan Kaufmann/Elsevier.</w:t>
      </w:r>
    </w:p>
    <w:p w:rsidR="00EC61FD" w:rsidRPr="009F1094" w:rsidRDefault="00D571A8" w:rsidP="00EC61FD">
      <w:pPr>
        <w:pStyle w:val="IMSReferences"/>
      </w:pPr>
      <w:proofErr w:type="spellStart"/>
      <w:r w:rsidRPr="009F1094">
        <w:t>Motulsky</w:t>
      </w:r>
      <w:proofErr w:type="spellEnd"/>
      <w:r w:rsidR="009F1094">
        <w:t xml:space="preserve"> </w:t>
      </w:r>
      <w:r w:rsidRPr="009F1094">
        <w:t xml:space="preserve">H: </w:t>
      </w:r>
      <w:r w:rsidR="00EC61FD" w:rsidRPr="009F1094">
        <w:rPr>
          <w:i/>
        </w:rPr>
        <w:t>Intuitive</w:t>
      </w:r>
      <w:r w:rsidRPr="009F1094">
        <w:rPr>
          <w:i/>
        </w:rPr>
        <w:t xml:space="preserve"> </w:t>
      </w:r>
      <w:r w:rsidR="00A47F12" w:rsidRPr="009F1094">
        <w:rPr>
          <w:i/>
        </w:rPr>
        <w:t>b</w:t>
      </w:r>
      <w:r w:rsidR="00EC61FD" w:rsidRPr="009F1094">
        <w:rPr>
          <w:i/>
        </w:rPr>
        <w:t>iostatistics</w:t>
      </w:r>
      <w:r w:rsidRPr="009F1094">
        <w:t xml:space="preserve">. </w:t>
      </w:r>
      <w:r w:rsidR="00A47F12" w:rsidRPr="009F1094">
        <w:t xml:space="preserve">New York </w:t>
      </w:r>
      <w:r w:rsidR="00EC61FD" w:rsidRPr="009F1094">
        <w:t>1995</w:t>
      </w:r>
      <w:r w:rsidRPr="009F1094">
        <w:t xml:space="preserve">: </w:t>
      </w:r>
      <w:r w:rsidR="00A47F12" w:rsidRPr="009F1094">
        <w:t>OUP.</w:t>
      </w:r>
    </w:p>
    <w:p w:rsidR="00EC61FD" w:rsidRPr="009F1094" w:rsidRDefault="00EC61FD" w:rsidP="00EC61FD">
      <w:pPr>
        <w:pStyle w:val="IMSReferences"/>
      </w:pPr>
      <w:r w:rsidRPr="009F1094">
        <w:t xml:space="preserve">Bland M: </w:t>
      </w:r>
      <w:r w:rsidRPr="009F1094">
        <w:rPr>
          <w:i/>
        </w:rPr>
        <w:t xml:space="preserve">An </w:t>
      </w:r>
      <w:r w:rsidR="00723E63" w:rsidRPr="009F1094">
        <w:rPr>
          <w:i/>
        </w:rPr>
        <w:t>i</w:t>
      </w:r>
      <w:r w:rsidRPr="009F1094">
        <w:rPr>
          <w:i/>
        </w:rPr>
        <w:t xml:space="preserve">ntroduction to </w:t>
      </w:r>
      <w:r w:rsidR="00232DB5" w:rsidRPr="009F1094">
        <w:rPr>
          <w:i/>
        </w:rPr>
        <w:t>m</w:t>
      </w:r>
      <w:r w:rsidRPr="009F1094">
        <w:rPr>
          <w:i/>
        </w:rPr>
        <w:t xml:space="preserve">edical </w:t>
      </w:r>
      <w:r w:rsidR="00232DB5" w:rsidRPr="009F1094">
        <w:rPr>
          <w:i/>
        </w:rPr>
        <w:t>s</w:t>
      </w:r>
      <w:r w:rsidRPr="009F1094">
        <w:rPr>
          <w:i/>
        </w:rPr>
        <w:t>tatistics</w:t>
      </w:r>
      <w:r w:rsidRPr="009F1094">
        <w:t xml:space="preserve"> (3rd ed.). </w:t>
      </w:r>
      <w:r w:rsidR="00D571A8" w:rsidRPr="009F1094">
        <w:t xml:space="preserve">Oxford: OUP </w:t>
      </w:r>
      <w:r w:rsidRPr="009F1094">
        <w:t>2001.</w:t>
      </w:r>
    </w:p>
    <w:p w:rsidR="00EC61FD" w:rsidRPr="009F1094" w:rsidRDefault="003A2BA9" w:rsidP="00DA0B00">
      <w:pPr>
        <w:pStyle w:val="IMSReferences"/>
      </w:pPr>
      <w:proofErr w:type="spellStart"/>
      <w:r w:rsidRPr="009F1094">
        <w:t>Swinscow</w:t>
      </w:r>
      <w:proofErr w:type="spellEnd"/>
      <w:r w:rsidR="00DA0B00" w:rsidRPr="009F1094">
        <w:t xml:space="preserve"> TDV, Campbell MJ</w:t>
      </w:r>
      <w:r w:rsidRPr="009F1094">
        <w:t>:</w:t>
      </w:r>
      <w:r w:rsidR="00DA0B00" w:rsidRPr="009F1094">
        <w:t xml:space="preserve"> </w:t>
      </w:r>
      <w:r w:rsidR="00EC61FD" w:rsidRPr="009F1094">
        <w:rPr>
          <w:i/>
        </w:rPr>
        <w:t>Statistic</w:t>
      </w:r>
      <w:r w:rsidRPr="009F1094">
        <w:rPr>
          <w:i/>
        </w:rPr>
        <w:t xml:space="preserve"> a</w:t>
      </w:r>
      <w:r w:rsidR="00EC61FD" w:rsidRPr="009F1094">
        <w:rPr>
          <w:i/>
        </w:rPr>
        <w:t>t</w:t>
      </w:r>
      <w:r w:rsidRPr="009F1094">
        <w:rPr>
          <w:i/>
        </w:rPr>
        <w:t xml:space="preserve"> </w:t>
      </w:r>
      <w:r w:rsidR="00EC61FD" w:rsidRPr="009F1094">
        <w:rPr>
          <w:i/>
        </w:rPr>
        <w:t>Square</w:t>
      </w:r>
      <w:r w:rsidRPr="009F1094">
        <w:rPr>
          <w:i/>
        </w:rPr>
        <w:t xml:space="preserve"> </w:t>
      </w:r>
      <w:r w:rsidR="00EC61FD" w:rsidRPr="009F1094">
        <w:rPr>
          <w:i/>
        </w:rPr>
        <w:t>One</w:t>
      </w:r>
      <w:r w:rsidRPr="009F1094">
        <w:t xml:space="preserve"> (</w:t>
      </w:r>
      <w:r w:rsidR="00EC61FD" w:rsidRPr="009F1094">
        <w:t>10th</w:t>
      </w:r>
      <w:r w:rsidRPr="009F1094">
        <w:t xml:space="preserve"> e</w:t>
      </w:r>
      <w:r w:rsidR="00EC61FD" w:rsidRPr="009F1094">
        <w:t>d</w:t>
      </w:r>
      <w:r w:rsidRPr="009F1094">
        <w:t xml:space="preserve">.). </w:t>
      </w:r>
      <w:r w:rsidR="00DA0B00" w:rsidRPr="009F1094">
        <w:t xml:space="preserve">London </w:t>
      </w:r>
      <w:r w:rsidR="00EC61FD" w:rsidRPr="009F1094">
        <w:t>2002</w:t>
      </w:r>
      <w:r w:rsidRPr="009F1094">
        <w:t xml:space="preserve">: </w:t>
      </w:r>
      <w:r w:rsidR="00DA0B00" w:rsidRPr="009F1094">
        <w:t>BMJ Books.</w:t>
      </w:r>
    </w:p>
    <w:p w:rsidR="00C36121" w:rsidRPr="009F1094" w:rsidRDefault="00DE3638" w:rsidP="00ED4CDE">
      <w:pPr>
        <w:pStyle w:val="IMSReferences"/>
      </w:pPr>
      <w:r w:rsidRPr="009F1094">
        <w:t xml:space="preserve">Matthews </w:t>
      </w:r>
      <w:r w:rsidR="00614FD1" w:rsidRPr="009F1094">
        <w:t xml:space="preserve">DE, </w:t>
      </w:r>
      <w:r w:rsidRPr="009F1094">
        <w:t>Farewell</w:t>
      </w:r>
      <w:r w:rsidR="00614FD1" w:rsidRPr="009F1094">
        <w:t xml:space="preserve"> VT</w:t>
      </w:r>
      <w:r w:rsidRPr="009F1094">
        <w:t xml:space="preserve">: </w:t>
      </w:r>
      <w:r w:rsidR="00EC61FD" w:rsidRPr="0046696D">
        <w:rPr>
          <w:i/>
          <w:iCs/>
        </w:rPr>
        <w:t>Using</w:t>
      </w:r>
      <w:r w:rsidRPr="0046696D">
        <w:rPr>
          <w:i/>
          <w:iCs/>
        </w:rPr>
        <w:t xml:space="preserve"> a</w:t>
      </w:r>
      <w:r w:rsidR="00EC61FD" w:rsidRPr="0046696D">
        <w:rPr>
          <w:i/>
          <w:iCs/>
        </w:rPr>
        <w:t>nd</w:t>
      </w:r>
      <w:r w:rsidRPr="0046696D">
        <w:rPr>
          <w:i/>
          <w:iCs/>
        </w:rPr>
        <w:t xml:space="preserve"> u</w:t>
      </w:r>
      <w:r w:rsidR="00EC61FD" w:rsidRPr="0046696D">
        <w:rPr>
          <w:i/>
          <w:iCs/>
        </w:rPr>
        <w:t>nderstanding</w:t>
      </w:r>
      <w:r w:rsidRPr="0046696D">
        <w:rPr>
          <w:i/>
          <w:iCs/>
        </w:rPr>
        <w:t xml:space="preserve"> m</w:t>
      </w:r>
      <w:r w:rsidR="00EC61FD" w:rsidRPr="0046696D">
        <w:rPr>
          <w:i/>
          <w:iCs/>
        </w:rPr>
        <w:t>edical</w:t>
      </w:r>
      <w:r w:rsidRPr="0046696D">
        <w:rPr>
          <w:i/>
          <w:iCs/>
        </w:rPr>
        <w:t xml:space="preserve"> s</w:t>
      </w:r>
      <w:r w:rsidR="00EC61FD" w:rsidRPr="0046696D">
        <w:rPr>
          <w:i/>
          <w:iCs/>
        </w:rPr>
        <w:t>tatistics</w:t>
      </w:r>
      <w:r w:rsidRPr="009F1094">
        <w:t xml:space="preserve"> (</w:t>
      </w:r>
      <w:r w:rsidR="00EC61FD" w:rsidRPr="009F1094">
        <w:t>4th</w:t>
      </w:r>
      <w:r w:rsidRPr="009F1094">
        <w:t xml:space="preserve"> e</w:t>
      </w:r>
      <w:r w:rsidR="00EC61FD" w:rsidRPr="009F1094">
        <w:t>d</w:t>
      </w:r>
      <w:r w:rsidRPr="009F1094">
        <w:t xml:space="preserve">.). Basel </w:t>
      </w:r>
      <w:r w:rsidR="00EC61FD" w:rsidRPr="009F1094">
        <w:t>2007</w:t>
      </w:r>
      <w:r w:rsidRPr="009F1094">
        <w:t>: Karger.</w:t>
      </w:r>
    </w:p>
    <w:p w:rsidR="00C36121" w:rsidRPr="0046696D" w:rsidRDefault="00C36121" w:rsidP="0046696D">
      <w:pPr>
        <w:pStyle w:val="IMSReferences"/>
        <w:sectPr w:rsidR="00C36121" w:rsidRPr="0046696D" w:rsidSect="002F7DB0">
          <w:pgSz w:w="11907" w:h="16840" w:code="9"/>
          <w:pgMar w:top="1701" w:right="851" w:bottom="1418" w:left="1134" w:header="1134" w:footer="851" w:gutter="284"/>
          <w:cols w:num="2" w:space="567"/>
          <w:docGrid w:linePitch="360"/>
        </w:sectPr>
      </w:pPr>
    </w:p>
    <w:p w:rsidR="0065747A" w:rsidRDefault="0065747A" w:rsidP="003E2D2F">
      <w:pPr>
        <w:pStyle w:val="IMSNormal"/>
      </w:pPr>
      <w:bookmarkStart w:id="1" w:name="LastPage"/>
      <w:bookmarkEnd w:id="1"/>
    </w:p>
    <w:sectPr w:rsidR="0065747A" w:rsidSect="00537E59">
      <w:headerReference w:type="even" r:id="rId18"/>
      <w:type w:val="continuous"/>
      <w:pgSz w:w="11907" w:h="16840" w:code="9"/>
      <w:pgMar w:top="2552" w:right="851" w:bottom="1418" w:left="1134" w:header="1531" w:footer="0" w:gutter="284"/>
      <w:cols w:space="510"/>
      <w:docGrid w:linePitch="360"/>
    </w:sectPr>
  </w:body>
</w:document>
</file>

<file path=word/customizations.xml><?xml version="1.0" encoding="utf-8"?>
<wne:tcg xmlns:r="http://schemas.openxmlformats.org/officeDocument/2006/relationships" xmlns:wne="http://schemas.microsoft.com/office/word/2006/wordml">
  <wne:keymaps>
    <wne:keymap wne:kcmPrimary="0249" wne:kcmSecondary="0041">
      <wne:acd wne:acdName="acd1"/>
    </wne:keymap>
    <wne:keymap wne:kcmPrimary="0249" wne:kcmSecondary="0042">
      <wne:acd wne:acdName="acd7"/>
    </wne:keymap>
    <wne:keymap wne:kcmPrimary="0249" wne:kcmSecondary="0043">
      <wne:acd wne:acdName="acd16"/>
    </wne:keymap>
    <wne:keymap wne:kcmPrimary="0249" wne:kcmSecondary="0044">
      <wne:acd wne:acdName="acd0"/>
    </wne:keymap>
    <wne:keymap wne:kcmPrimary="0249" wne:kcmSecondary="0046">
      <wne:acd wne:acdName="acd18"/>
    </wne:keymap>
    <wne:keymap wne:kcmPrimary="0249" wne:kcmSecondary="0047">
      <wne:acd wne:acdName="acd8"/>
    </wne:keymap>
    <wne:keymap wne:kcmPrimary="0249" wne:kcmSecondary="0048">
      <wne:acd wne:acdName="acd5"/>
    </wne:keymap>
    <wne:keymap wne:kcmPrimary="0249" wne:kcmSecondary="0049">
      <wne:acd wne:acdName="acd3"/>
    </wne:keymap>
    <wne:keymap wne:kcmPrimary="0249" wne:kcmSecondary="004B">
      <wne:acd wne:acdName="acd24"/>
    </wne:keymap>
    <wne:keymap wne:kcmPrimary="0249" wne:kcmSecondary="004C">
      <wne:acd wne:acdName="acd25"/>
    </wne:keymap>
    <wne:keymap wne:kcmPrimary="0249" wne:kcmSecondary="004D">
      <wne:acd wne:acdName="acd4"/>
    </wne:keymap>
    <wne:keymap wne:kcmPrimary="0249" wne:kcmSecondary="004E">
      <wne:acd wne:acdName="acd20"/>
    </wne:keymap>
    <wne:keymap wne:kcmPrimary="0249" wne:kcmSecondary="004F">
      <wne:acd wne:acdName="acd23"/>
    </wne:keymap>
    <wne:keymap wne:kcmPrimary="0249" wne:kcmSecondary="0050">
      <wne:acd wne:acdName="acd22"/>
    </wne:keymap>
    <wne:keymap wne:kcmPrimary="0249" wne:kcmSecondary="0052">
      <wne:acd wne:acdName="acd9"/>
    </wne:keymap>
    <wne:keymap wne:kcmPrimary="0249" wne:kcmSecondary="0053">
      <wne:acd wne:acdName="acd6"/>
    </wne:keymap>
    <wne:keymap wne:kcmPrimary="0249" wne:kcmSecondary="0054">
      <wne:acd wne:acdName="acd17"/>
    </wne:keymap>
    <wne:keymap wne:kcmPrimary="0249" wne:kcmSecondary="0055">
      <wne:acd wne:acdName="acd27"/>
    </wne:keymap>
    <wne:keymap wne:kcmPrimary="0249" wne:kcmSecondary="0056">
      <wne:acd wne:acdName="acd15"/>
    </wne:keymap>
    <wne:keymap wne:kcmPrimary="0249" wne:kcmSecondary="0059">
      <wne:acd wne:acdName="acd2"/>
    </wne:keymap>
    <wne:keymap wne:kcmPrimary="0249" wne:kcmSecondary="00BB">
      <wne:acd wne:acdName="acd14"/>
    </wne:keymap>
    <wne:keymap wne:kcmPrimary="0249" wne:kcmSecondary="00BF">
      <wne:acd wne:acdName="acd1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s>
  <wne:acds>
    <wne:acd wne:argValue="AgBJAE0AUwAgAEYAaQBnAHUAcgBlACAAQwBvAG4AdABlAG4AdAA=" wne:acdName="acd0" wne:fciIndexBasedOn="0065"/>
    <wne:acd wne:argValue="AgBJAE0AUwAgAEEAdQB0AGgAbwByAHMA" wne:acdName="acd1" wne:fciIndexBasedOn="0065"/>
    <wne:acd wne:argValue="AgBJAE0AUwAgAEwAYQBiAGUAbAA=" wne:acdName="acd2" wne:fciIndexBasedOn="0065"/>
    <wne:acd wne:argValue="AgBJAE0AUwAgAE4AbwByAG0AYQBsAA==" wne:acdName="acd3" wne:fciIndexBasedOn="0065"/>
    <wne:acd wne:argValue="AgBJAE0AUwAgAEYAbwBvAHQAbgBvAHQAZQA=" wne:acdName="acd4" wne:fciIndexBasedOn="0065"/>
    <wne:acd wne:argValue="AgBJAE0AUwAgAEgAZQBhAGQAaQBuAGcAIAAxAA==" wne:acdName="acd5" wne:fciIndexBasedOn="0065"/>
    <wne:acd wne:argValue="AgBJAE0AUwAgAEgAZQBhAGQAaQBuAGcAIAAyAA==" wne:acdName="acd6" wne:fciIndexBasedOn="0065"/>
    <wne:acd wne:argValue="AgBJAE0AUwAgAFQAYQBiAGwAZQAgAEMAbwBuAHQAZQBuAHQA" wne:acdName="acd7" wne:fciIndexBasedOn="0065"/>
    <wne:acd wne:argValue="AgBJAE0AUwAgAEgAZQBhAGQAaQBuAGcAIAAxACAARgBpAHIAcwB0AA==" wne:acdName="acd8" wne:fciIndexBasedOn="0065"/>
    <wne:acd wne:argValue="AgBJAE0AUwAgAFIAZQBmAGUAcgBlAG4AYwBlAHMA" wne:acdName="acd9" wne:fciIndexBasedOn="0065"/>
    <wne:acd wne:argValue="AgBJAE0AUwAgAEYAaQBnAHUAcgBlACAAQwBvAG4AdABlAG4AdAA=" wne:acdName="acd10" wne:fciIndexBasedOn="0065"/>
    <wne:acd wne:argValue="AgBJAE0AUwAgAEYAaQBnAHUAcgBlACAAQwBvAG4AdABlAG4AdAA=" wne:acdName="acd11" wne:fciIndexBasedOn="0065"/>
    <wne:acd wne:acdName="acd12" wne:fciIndexBasedOn="0065"/>
    <wne:acd wne:argValue="AgBJAE0AUwAgAEgAZQBhAGQAZQByACAATABlAGYAdAA=" wne:acdName="acd13" wne:fciIndexBasedOn="0065"/>
    <wne:acd wne:argValue="AgBJAE0AUwAgAEgAZQBhAGQAZQByACAAUgBpAGcAaAB0AA==" wne:acdName="acd14" wne:fciIndexBasedOn="0065"/>
    <wne:acd wne:argValue="AgBJAE0AUwAgAFQAYQBiAGwAZQAgAEMAbwBtAG0AZQBuAHQA" wne:acdName="acd15" wne:fciIndexBasedOn="0065"/>
    <wne:acd wne:argValue="AgBJAE0AUwAgAEMAYQBwAHQAaQBvAG4A" wne:acdName="acd16" wne:fciIndexBasedOn="0065"/>
    <wne:acd wne:argValue="AgBJAE0AUwAgAFQAYQBiAGwAZQAgAEwAYQBiAGUAbAA=" wne:acdName="acd17" wne:fciIndexBasedOn="0065"/>
    <wne:acd wne:argValue="AgBJAE0AUwAgAEYAaQBnAHUAcgBlACAATABhAGIAZQBsAA==" wne:acdName="acd18" wne:fciIndexBasedOn="0065"/>
    <wne:acd wne:argValue="AgBJAE0AUwAgAEYAaQBnAHUAcgBlACAAQwBvAG4AdABlAG4AdAA=" wne:acdName="acd19" wne:fciIndexBasedOn="0065"/>
    <wne:acd wne:argValue="AgBJAE0AUwAgAEgAZQBhAGQAZQByAA==" wne:acdName="acd20" wne:fciIndexBasedOn="0065"/>
    <wne:acd wne:argValue="AgBJAE0AUwAgAEgAZQBhAGQAaQBuAGcAIAAxACAARgBpAHIAcwB0AA==" wne:acdName="acd21" wne:fciIndexBasedOn="0065"/>
    <wne:acd wne:argValue="AgBJAE0AUwAgAFQAaQB0AGwAZQAgAEIAbwB0AHQAbwBtAA==" wne:acdName="acd22" wne:fciIndexBasedOn="0065"/>
    <wne:acd wne:argValue="AgBJAE0AUwAgAFQAaQB0AGwAZQAgAFQAbwBwAA==" wne:acdName="acd23" wne:fciIndexBasedOn="0065"/>
    <wne:acd wne:argValue="AgBJAE0AUwAgAEEAYgBzAHQAcgBhAGMAdAAgAFQAbwBwAA==" wne:acdName="acd24" wne:fciIndexBasedOn="0065"/>
    <wne:acd wne:argValue="AgBJAE0AUwAgAEEAYgBzAHQAcgBhAGMAdAAgAEIAbwB0AHQAbwBtAA==" wne:acdName="acd25" wne:fciIndexBasedOn="0065"/>
    <wne:acd wne:acdName="acd26" wne:fciIndexBasedOn="0065"/>
    <wne:acd wne:argValue="AgBJAE0AUwAgAFIAZQBmAGUAcgBlAG4AYwBlAHMAIABIAHkAcABlAHIAbABpAG4AawA=" wne:acdName="acd2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0E5" w:rsidRDefault="000050E5">
      <w:r>
        <w:separator/>
      </w:r>
    </w:p>
  </w:endnote>
  <w:endnote w:type="continuationSeparator" w:id="0">
    <w:p w:rsidR="000050E5" w:rsidRDefault="00005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79DE941-BAF0-4987-BB87-4E070610CB37}"/>
    <w:embedBold r:id="rId2" w:fontKey="{BE81C10D-4273-400C-B471-26EA72F2E5B5}"/>
    <w:embedItalic r:id="rId3" w:fontKey="{3AA5D75A-0794-4B50-BC20-E31BB07865C8}"/>
  </w:font>
  <w:font w:name="Arial">
    <w:panose1 w:val="020B0604020202020204"/>
    <w:charset w:val="00"/>
    <w:family w:val="swiss"/>
    <w:pitch w:val="variable"/>
    <w:sig w:usb0="E0002EFF" w:usb1="C000785B" w:usb2="00000009" w:usb3="00000000" w:csb0="000001FF" w:csb1="00000000"/>
  </w:font>
  <w:font w:name="Futura Lt BT">
    <w:altName w:val="Segoe UI Semilight"/>
    <w:panose1 w:val="020B0402020204020303"/>
    <w:charset w:val="00"/>
    <w:family w:val="swiss"/>
    <w:pitch w:val="variable"/>
    <w:sig w:usb0="800008E7" w:usb1="00000000" w:usb2="00000000" w:usb3="00000000" w:csb0="000001FB" w:csb1="00000000"/>
    <w:embedRegular r:id="rId4" w:fontKey="{EB5E264A-4982-4B43-8EB1-0D906DB116B9}"/>
    <w:embedBoldItalic r:id="rId5" w:fontKey="{BEE44DFA-AB0B-41F3-9F3E-75192BE3437F}"/>
  </w:font>
  <w:font w:name="Futura Md BT">
    <w:altName w:val="Segoe UI Semibold"/>
    <w:panose1 w:val="020B0802020204020204"/>
    <w:charset w:val="00"/>
    <w:family w:val="swiss"/>
    <w:pitch w:val="variable"/>
    <w:sig w:usb0="800008E7" w:usb1="00000000" w:usb2="00000000" w:usb3="00000000" w:csb0="000001FB" w:csb1="00000000"/>
    <w:embedRegular r:id="rId6" w:fontKey="{1640631B-8C56-441B-95C2-4525E15DD87A}"/>
    <w:embedBold r:id="rId7" w:fontKey="{0A4721F2-DDF2-47B2-B03F-6041368C437D}"/>
  </w:font>
  <w:font w:name="Tahoma">
    <w:panose1 w:val="020B0604030504040204"/>
    <w:charset w:val="00"/>
    <w:family w:val="swiss"/>
    <w:pitch w:val="variable"/>
    <w:sig w:usb0="E1002EFF" w:usb1="C000605B" w:usb2="00000029" w:usb3="00000000" w:csb0="000101FF" w:csb1="00000000"/>
    <w:embedRegular r:id="rId8" w:fontKey="{E424D9A9-115A-44AB-8157-0B79C2D57234}"/>
  </w:font>
  <w:font w:name="Wingdings 2">
    <w:panose1 w:val="05020102010507070707"/>
    <w:charset w:val="02"/>
    <w:family w:val="roman"/>
    <w:pitch w:val="variable"/>
    <w:sig w:usb0="00000000" w:usb1="10000000" w:usb2="00000000" w:usb3="00000000" w:csb0="80000000" w:csb1="00000000"/>
    <w:embedRegular r:id="rId9" w:fontKey="{B4E724F4-A088-49EE-A71D-DCFF7B54DA9A}"/>
  </w:font>
  <w:font w:name="Cambria">
    <w:altName w:val="Cambria"/>
    <w:panose1 w:val="02040503050406030204"/>
    <w:charset w:val="00"/>
    <w:family w:val="roman"/>
    <w:pitch w:val="variable"/>
    <w:sig w:usb0="E00006FF" w:usb1="420024FF" w:usb2="02000000" w:usb3="00000000" w:csb0="0000019F" w:csb1="00000000"/>
    <w:embedRegular r:id="rId10" w:fontKey="{FF7C16E7-F2CC-4788-9D3D-D4C41F2CC887}"/>
  </w:font>
  <w:font w:name="Calibri">
    <w:panose1 w:val="020F0502020204030204"/>
    <w:charset w:val="00"/>
    <w:family w:val="swiss"/>
    <w:pitch w:val="variable"/>
    <w:sig w:usb0="E4002EFF" w:usb1="C200247B" w:usb2="00000009" w:usb3="00000000" w:csb0="000001FF" w:csb1="00000000"/>
    <w:embedRegular r:id="rId11" w:fontKey="{AA002940-9E98-4515-842D-D033F0B7F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A25" w:rsidRPr="008A4D66" w:rsidRDefault="00575221" w:rsidP="00046164">
    <w:pPr>
      <w:pStyle w:val="IMSFooter"/>
    </w:pPr>
    <w:r w:rsidRPr="00575221">
      <w:t>©</w:t>
    </w:r>
    <w:r w:rsidR="00E37A25" w:rsidRPr="008A4D66">
      <w:t xml:space="preserve"> </w:t>
    </w:r>
    <w:r w:rsidR="009F4887" w:rsidRPr="008A4D66">
      <w:t>SDMI</w:t>
    </w:r>
    <w:r w:rsidR="00470926" w:rsidRPr="008A4D66">
      <w:t xml:space="preserve"> </w:t>
    </w:r>
    <w:r w:rsidR="006C3353" w:rsidRPr="008A4D66">
      <w:sym w:font="Wingdings 2" w:char="F0BE"/>
    </w:r>
    <w:r w:rsidR="00E37A25" w:rsidRPr="008A4D66">
      <w:t xml:space="preserve"> </w:t>
    </w:r>
    <w:hyperlink r:id="rId1" w:tooltip="http://ims.mf.uni-lj.si/" w:history="1">
      <w:r w:rsidR="00E37A25" w:rsidRPr="00D6086C">
        <w:t>http://ims.mf.uni-lj.si/</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E12" w:rsidRPr="008A4D66" w:rsidRDefault="00566444" w:rsidP="00135837">
    <w:pPr>
      <w:pStyle w:val="IMSFooter"/>
    </w:pPr>
    <w:r w:rsidRPr="00566444">
      <w:t>©</w:t>
    </w:r>
    <w:r w:rsidR="005A388D">
      <w:t xml:space="preserve"> </w:t>
    </w:r>
    <w:r w:rsidR="00206D7C" w:rsidRPr="008A4D66">
      <w:t xml:space="preserve">SDMI </w:t>
    </w:r>
    <w:r w:rsidR="006C3353" w:rsidRPr="008A4D66">
      <w:sym w:font="Wingdings 2" w:char="F0BE"/>
    </w:r>
    <w:r w:rsidR="00997C95" w:rsidRPr="008A4D66">
      <w:t xml:space="preserve"> </w:t>
    </w:r>
    <w:hyperlink r:id="rId1" w:tooltip="http://ims.mf.uni-lj.si/" w:history="1">
      <w:r w:rsidR="00997C95" w:rsidRPr="005D28E5">
        <w:t>http://ims.mf.uni-lj.si/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0E5" w:rsidRDefault="000050E5" w:rsidP="00990045">
      <w:pPr>
        <w:pBdr>
          <w:bottom w:val="single" w:sz="12" w:space="1" w:color="00C000"/>
        </w:pBdr>
      </w:pPr>
    </w:p>
  </w:footnote>
  <w:footnote w:type="continuationSeparator" w:id="0">
    <w:p w:rsidR="000050E5" w:rsidRDefault="000050E5">
      <w:r>
        <w:continuationSeparator/>
      </w:r>
    </w:p>
    <w:p w:rsidR="000050E5" w:rsidRDefault="000050E5"/>
    <w:p w:rsidR="000050E5" w:rsidRDefault="000050E5"/>
    <w:p w:rsidR="000050E5" w:rsidRDefault="000050E5"/>
    <w:p w:rsidR="000050E5" w:rsidRDefault="000050E5"/>
    <w:p w:rsidR="000050E5" w:rsidRDefault="000050E5"/>
    <w:p w:rsidR="000050E5" w:rsidRDefault="000050E5"/>
  </w:footnote>
  <w:footnote w:id="1">
    <w:p w:rsidR="007324D7" w:rsidRPr="006D3FCB" w:rsidRDefault="00553F61" w:rsidP="006D3FCB">
      <w:pPr>
        <w:pStyle w:val="IMSFootnote"/>
      </w:pPr>
      <w:r w:rsidRPr="006D3FCB">
        <w:t>Institucije avtorjev</w:t>
      </w:r>
      <w:r w:rsidR="004B2EBF" w:rsidRPr="006D3FCB">
        <w:t> </w:t>
      </w:r>
      <w:r w:rsidR="007324D7" w:rsidRPr="006D3FCB">
        <w:t>/</w:t>
      </w:r>
      <w:r w:rsidR="004B2EBF" w:rsidRPr="006D3FCB">
        <w:t> </w:t>
      </w:r>
      <w:r w:rsidRPr="006D3FCB">
        <w:t>Authors' institutions</w:t>
      </w:r>
      <w:r w:rsidR="007324D7" w:rsidRPr="006D3FCB">
        <w:t xml:space="preserve">: </w:t>
      </w:r>
      <w:r w:rsidR="00EB75A6">
        <w:t xml:space="preserve">Faculty of Medicine, </w:t>
      </w:r>
      <w:r w:rsidR="007324D7" w:rsidRPr="006D3FCB">
        <w:t>Univer</w:t>
      </w:r>
      <w:r w:rsidR="00712D75">
        <w:t xml:space="preserve">sity of </w:t>
      </w:r>
      <w:r w:rsidR="007324D7" w:rsidRPr="006D3FCB">
        <w:t>Ljubljan</w:t>
      </w:r>
      <w:r w:rsidR="00712D75">
        <w:t>a</w:t>
      </w:r>
      <w:r w:rsidR="007324D7" w:rsidRPr="006D3FCB">
        <w:t xml:space="preserve"> (GV</w:t>
      </w:r>
      <w:r w:rsidR="00BB6F8E">
        <w:t>, PJ</w:t>
      </w:r>
      <w:r w:rsidR="007324D7" w:rsidRPr="006D3FCB">
        <w:t xml:space="preserve">); </w:t>
      </w:r>
      <w:r w:rsidR="00707BAF" w:rsidRPr="006D3FCB">
        <w:t>Univer</w:t>
      </w:r>
      <w:r w:rsidR="00EB75A6">
        <w:t>sity R</w:t>
      </w:r>
      <w:r w:rsidR="00707BAF" w:rsidRPr="006D3FCB">
        <w:t>ehabilita</w:t>
      </w:r>
      <w:r w:rsidR="00EB75A6">
        <w:t>tion I</w:t>
      </w:r>
      <w:r w:rsidR="00707BAF" w:rsidRPr="006D3FCB">
        <w:t>n</w:t>
      </w:r>
      <w:r w:rsidR="00EB75A6">
        <w:t>s</w:t>
      </w:r>
      <w:r w:rsidR="00707BAF" w:rsidRPr="006D3FCB">
        <w:t>titut</w:t>
      </w:r>
      <w:r w:rsidR="00EB75A6">
        <w:t>e</w:t>
      </w:r>
      <w:r w:rsidR="00707BAF" w:rsidRPr="006D3FCB">
        <w:t xml:space="preserve">, Ljubljana (GV); </w:t>
      </w:r>
      <w:r w:rsidR="00EB75A6">
        <w:t xml:space="preserve">Faculty of Mathematics, </w:t>
      </w:r>
      <w:r w:rsidR="00712D75">
        <w:t xml:space="preserve">Natural Sciences </w:t>
      </w:r>
      <w:r w:rsidR="00EB75A6">
        <w:t>and Information Technolog</w:t>
      </w:r>
      <w:r w:rsidR="00712D75">
        <w:t>ies</w:t>
      </w:r>
      <w:r w:rsidR="00EB75A6">
        <w:t xml:space="preserve">, </w:t>
      </w:r>
      <w:r w:rsidR="00B60448">
        <w:t>University of Primorska, Koper</w:t>
      </w:r>
      <w:r w:rsidR="00FF37A2">
        <w:t xml:space="preserve"> </w:t>
      </w:r>
      <w:r w:rsidR="007324D7" w:rsidRPr="006D3FCB">
        <w:t>(</w:t>
      </w:r>
      <w:r w:rsidR="00A74305">
        <w:t xml:space="preserve">GV, </w:t>
      </w:r>
      <w:r w:rsidR="007324D7" w:rsidRPr="006D3FCB">
        <w:t>PJ).</w:t>
      </w:r>
    </w:p>
    <w:p w:rsidR="007324D7" w:rsidRPr="006D3FCB" w:rsidRDefault="007324D7" w:rsidP="006D3FCB">
      <w:pPr>
        <w:pStyle w:val="IMSFootnote"/>
      </w:pPr>
      <w:r w:rsidRPr="006D3FCB">
        <w:t>Kontaktna oseba</w:t>
      </w:r>
      <w:r w:rsidR="004B2EBF" w:rsidRPr="006D3FCB">
        <w:t> </w:t>
      </w:r>
      <w:r w:rsidRPr="006D3FCB">
        <w:t>/</w:t>
      </w:r>
      <w:r w:rsidR="004B2EBF" w:rsidRPr="006D3FCB">
        <w:t> </w:t>
      </w:r>
      <w:r w:rsidRPr="006D3FCB">
        <w:t xml:space="preserve">Contact person: </w:t>
      </w:r>
      <w:r w:rsidR="00EB75A6">
        <w:t>Assoc. Prof.</w:t>
      </w:r>
      <w:r w:rsidR="00804CFC">
        <w:t xml:space="preserve"> </w:t>
      </w:r>
      <w:r w:rsidRPr="006D3FCB">
        <w:t xml:space="preserve">Gaj Vidmar, </w:t>
      </w:r>
      <w:r w:rsidR="00EB75A6">
        <w:t xml:space="preserve">PhD, </w:t>
      </w:r>
      <w:r w:rsidR="003804BD">
        <w:t xml:space="preserve">URI </w:t>
      </w:r>
      <w:r w:rsidR="00906C57">
        <w:t>–</w:t>
      </w:r>
      <w:r w:rsidR="003804BD">
        <w:t xml:space="preserve"> Soča</w:t>
      </w:r>
      <w:r w:rsidR="004B2EBF" w:rsidRPr="006D3FCB">
        <w:t xml:space="preserve">, </w:t>
      </w:r>
      <w:r w:rsidR="003804BD">
        <w:t>Linhartova 51</w:t>
      </w:r>
      <w:r w:rsidR="004B2EBF" w:rsidRPr="006D3FCB">
        <w:t xml:space="preserve">, </w:t>
      </w:r>
      <w:r w:rsidRPr="006D3FCB">
        <w:t>1000 Ljubljana</w:t>
      </w:r>
      <w:r w:rsidR="004B2EBF" w:rsidRPr="006D3FCB">
        <w:t>, Slovenia</w:t>
      </w:r>
      <w:r w:rsidRPr="006D3FCB">
        <w:t xml:space="preserve">. </w:t>
      </w:r>
      <w:r w:rsidR="008C1BA5">
        <w:br/>
      </w:r>
      <w:r w:rsidR="003D7366">
        <w:t>E</w:t>
      </w:r>
      <w:r w:rsidR="00FC2911" w:rsidRPr="006D3FCB">
        <w:noBreakHyphen/>
      </w:r>
      <w:proofErr w:type="spellStart"/>
      <w:r w:rsidRPr="006D3FCB">
        <w:t>pošta</w:t>
      </w:r>
      <w:proofErr w:type="spellEnd"/>
      <w:r w:rsidR="004B2EBF" w:rsidRPr="006D3FCB">
        <w:t> </w:t>
      </w:r>
      <w:r w:rsidRPr="006D3FCB">
        <w:t>/</w:t>
      </w:r>
      <w:r w:rsidR="004B2EBF" w:rsidRPr="006D3FCB">
        <w:t> </w:t>
      </w:r>
      <w:r w:rsidR="003D7366">
        <w:t>E</w:t>
      </w:r>
      <w:r w:rsidR="00D529B9" w:rsidRPr="006D3FCB">
        <w:noBreakHyphen/>
      </w:r>
      <w:r w:rsidRPr="006D3FCB">
        <w:t>mail:</w:t>
      </w:r>
      <w:r w:rsidR="00804CFC" w:rsidRPr="006D3FCB">
        <w:t xml:space="preserve"> </w:t>
      </w:r>
      <w:proofErr w:type="gramStart"/>
      <w:r w:rsidR="003A4F5F" w:rsidRPr="006D3FCB">
        <w:t>gaj</w:t>
      </w:r>
      <w:r w:rsidRPr="006D3FCB">
        <w:t>.</w:t>
      </w:r>
      <w:r w:rsidR="003A4F5F" w:rsidRPr="006D3FCB">
        <w:t>vidmar</w:t>
      </w:r>
      <w:proofErr w:type="gramEnd"/>
      <w:r w:rsidRPr="006D3FCB">
        <w:t>@</w:t>
      </w:r>
      <w:r w:rsidR="00DF0409">
        <w:t>ir</w:t>
      </w:r>
      <w:r w:rsidR="00804CFC">
        <w:noBreakHyphen/>
      </w:r>
      <w:r w:rsidR="00DF0409">
        <w:t>rs</w:t>
      </w:r>
      <w:r w:rsidRPr="006D3FCB">
        <w:t>.si.</w:t>
      </w:r>
    </w:p>
    <w:p w:rsidR="00E95F5E" w:rsidRPr="006D3FCB" w:rsidRDefault="006570DC" w:rsidP="006D3FCB">
      <w:pPr>
        <w:pStyle w:val="IMSFootnote"/>
      </w:pPr>
      <w:r w:rsidRPr="006D3FCB">
        <w:t>Prispelo</w:t>
      </w:r>
      <w:r w:rsidR="004B2EBF" w:rsidRPr="006D3FCB">
        <w:t> </w:t>
      </w:r>
      <w:r w:rsidR="007324D7" w:rsidRPr="006D3FCB">
        <w:t>/</w:t>
      </w:r>
      <w:r w:rsidR="004B2EBF" w:rsidRPr="006D3FCB">
        <w:t> </w:t>
      </w:r>
      <w:r w:rsidR="007324D7" w:rsidRPr="006D3FCB">
        <w:t xml:space="preserve">Received: </w:t>
      </w:r>
      <w:r w:rsidR="00EB75A6">
        <w:t>10</w:t>
      </w:r>
      <w:r w:rsidR="007324D7" w:rsidRPr="006D3FCB">
        <w:t>.</w:t>
      </w:r>
      <w:r w:rsidR="00D111CE">
        <w:t xml:space="preserve"> </w:t>
      </w:r>
      <w:r w:rsidR="006973E2">
        <w:t>7</w:t>
      </w:r>
      <w:r w:rsidR="007324D7" w:rsidRPr="006D3FCB">
        <w:t>.</w:t>
      </w:r>
      <w:r w:rsidR="00D111CE">
        <w:t xml:space="preserve"> </w:t>
      </w:r>
      <w:r w:rsidR="00EB75A6">
        <w:t>2015</w:t>
      </w:r>
      <w:r w:rsidR="007324D7" w:rsidRPr="006D3FCB">
        <w:t>.</w:t>
      </w:r>
      <w:r w:rsidR="004B2EBF" w:rsidRPr="006D3FCB">
        <w:t xml:space="preserve"> </w:t>
      </w:r>
      <w:r w:rsidR="007324D7" w:rsidRPr="006D3FCB">
        <w:t>Sprejeto</w:t>
      </w:r>
      <w:r w:rsidR="004B2EBF" w:rsidRPr="006D3FCB">
        <w:t> </w:t>
      </w:r>
      <w:r w:rsidR="007324D7" w:rsidRPr="006D3FCB">
        <w:t>/</w:t>
      </w:r>
      <w:r w:rsidR="004B2EBF" w:rsidRPr="006D3FCB">
        <w:t> </w:t>
      </w:r>
      <w:r w:rsidR="007324D7" w:rsidRPr="006D3FCB">
        <w:t xml:space="preserve">Accepted: </w:t>
      </w:r>
      <w:r w:rsidR="00EB75A6">
        <w:t>26</w:t>
      </w:r>
      <w:r w:rsidR="007324D7" w:rsidRPr="006D3FCB">
        <w:t>.</w:t>
      </w:r>
      <w:r w:rsidR="00D111CE">
        <w:t xml:space="preserve"> </w:t>
      </w:r>
      <w:r w:rsidR="00EB75A6">
        <w:t>11</w:t>
      </w:r>
      <w:r w:rsidR="007324D7" w:rsidRPr="006D3FCB">
        <w:t>.</w:t>
      </w:r>
      <w:r w:rsidR="00D111CE">
        <w:t xml:space="preserve"> </w:t>
      </w:r>
      <w:r w:rsidR="00EB75A6">
        <w:t>2015</w:t>
      </w:r>
      <w:r w:rsidR="007324D7" w:rsidRPr="006D3FC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Pr="008A4D66" w:rsidRDefault="009D4A93" w:rsidP="00EE3F0B">
    <w:pPr>
      <w:pStyle w:val="IMSHeader"/>
    </w:pPr>
    <w:r w:rsidRPr="00EE3F0B">
      <w:fldChar w:fldCharType="begin"/>
    </w:r>
    <w:r w:rsidRPr="00EE3F0B">
      <w:instrText xml:space="preserve">PAGE  </w:instrText>
    </w:r>
    <w:r w:rsidRPr="00EE3F0B">
      <w:fldChar w:fldCharType="separate"/>
    </w:r>
    <w:r w:rsidR="00F93F8C">
      <w:rPr>
        <w:noProof/>
      </w:rPr>
      <w:t>2</w:t>
    </w:r>
    <w:r w:rsidRPr="00EE3F0B">
      <w:fldChar w:fldCharType="end"/>
    </w:r>
    <w:r w:rsidRPr="008A4D66">
      <w:tab/>
    </w:r>
    <w:r w:rsidR="00206D7C" w:rsidRPr="008A4D66">
      <w:t>Vidmar</w:t>
    </w:r>
    <w:r w:rsidR="002D6A2A">
      <w:t xml:space="preserve"> et al.</w:t>
    </w:r>
    <w:r w:rsidR="000D04D8" w:rsidRPr="008A4D66">
      <w:t>:</w:t>
    </w:r>
    <w:r w:rsidR="003C1A35" w:rsidRPr="008A4D66">
      <w:t xml:space="preserve"> </w:t>
    </w:r>
    <w:r w:rsidR="00384730" w:rsidRPr="008E757A">
      <w:t>Instruction</w:t>
    </w:r>
    <w:r w:rsidR="00CC07D7">
      <w:t xml:space="preserve"> for IMS A</w:t>
    </w:r>
    <w:r w:rsidR="00384730">
      <w:t>uthors</w:t>
    </w:r>
    <w:r w:rsidR="00CC07D7">
      <w:t xml:space="preserve"> </w:t>
    </w:r>
    <w:r w:rsidR="00CC07D7" w:rsidRPr="00CC07D7">
      <w:t>(English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Pr="00083387" w:rsidRDefault="003C1A35" w:rsidP="00EE3F0B">
    <w:pPr>
      <w:pStyle w:val="IMSHeader"/>
    </w:pPr>
    <w:r w:rsidRPr="00083387">
      <w:t xml:space="preserve">Informatica </w:t>
    </w:r>
    <w:proofErr w:type="spellStart"/>
    <w:r w:rsidRPr="00083387">
      <w:t>Medica</w:t>
    </w:r>
    <w:proofErr w:type="spellEnd"/>
    <w:r w:rsidRPr="00083387">
      <w:t xml:space="preserve"> </w:t>
    </w:r>
    <w:proofErr w:type="spellStart"/>
    <w:r w:rsidRPr="00E4668D">
      <w:t>Slovenica</w:t>
    </w:r>
    <w:proofErr w:type="spellEnd"/>
    <w:r w:rsidR="00133787" w:rsidRPr="00083387">
      <w:t>;</w:t>
    </w:r>
    <w:r w:rsidRPr="00083387">
      <w:t xml:space="preserve"> </w:t>
    </w:r>
    <w:r w:rsidR="000050E5">
      <w:fldChar w:fldCharType="begin"/>
    </w:r>
    <w:r w:rsidR="000050E5">
      <w:instrText xml:space="preserve"> DOCPROPERTY  YearVolumeNumber  \* MERGEFORMAT </w:instrText>
    </w:r>
    <w:r w:rsidR="000050E5">
      <w:fldChar w:fldCharType="separate"/>
    </w:r>
    <w:r w:rsidR="00790D7F">
      <w:t>2026; 31(1-2)</w:t>
    </w:r>
    <w:r w:rsidR="000050E5">
      <w:fldChar w:fldCharType="end"/>
    </w:r>
    <w:r w:rsidR="009D4A93" w:rsidRPr="00083387">
      <w:tab/>
    </w:r>
    <w:r w:rsidR="009D4A93" w:rsidRPr="00EE3F0B">
      <w:fldChar w:fldCharType="begin"/>
    </w:r>
    <w:r w:rsidR="009D4A93" w:rsidRPr="00EE3F0B">
      <w:instrText xml:space="preserve">PAGE  </w:instrText>
    </w:r>
    <w:r w:rsidR="009D4A93" w:rsidRPr="00EE3F0B">
      <w:fldChar w:fldCharType="separate"/>
    </w:r>
    <w:r w:rsidR="00F93F8C">
      <w:rPr>
        <w:noProof/>
      </w:rPr>
      <w:t>1</w:t>
    </w:r>
    <w:r w:rsidR="009D4A93" w:rsidRPr="00EE3F0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Default="009139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0EB0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FCC1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BC36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4060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50FD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700A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9A1C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78C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BE77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CA3C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AB1AE6"/>
    <w:multiLevelType w:val="multilevel"/>
    <w:tmpl w:val="949E03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5A91D03"/>
    <w:multiLevelType w:val="multilevel"/>
    <w:tmpl w:val="454496B0"/>
    <w:lvl w:ilvl="0">
      <w:start w:val="3"/>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0D24517"/>
    <w:multiLevelType w:val="hybridMultilevel"/>
    <w:tmpl w:val="884A23B0"/>
    <w:lvl w:ilvl="0" w:tplc="22C8C4E2">
      <w:start w:val="1"/>
      <w:numFmt w:val="decimal"/>
      <w:pStyle w:val="IMSNormalNumberedL1"/>
      <w:lvlText w:val="%1."/>
      <w:lvlJc w:val="left"/>
      <w:pPr>
        <w:tabs>
          <w:tab w:val="num" w:pos="360"/>
        </w:tabs>
        <w:ind w:left="360" w:hanging="360"/>
      </w:pPr>
    </w:lvl>
    <w:lvl w:ilvl="1" w:tplc="9036CBE2">
      <w:start w:val="1"/>
      <w:numFmt w:val="bullet"/>
      <w:lvlText w:val=""/>
      <w:lvlJc w:val="left"/>
      <w:pPr>
        <w:tabs>
          <w:tab w:val="num" w:pos="1080"/>
        </w:tabs>
        <w:ind w:left="1080" w:hanging="360"/>
      </w:pPr>
      <w:rPr>
        <w:rFonts w:ascii="Symbol" w:hAnsi="Symbol" w:hint="default"/>
      </w:rPr>
    </w:lvl>
    <w:lvl w:ilvl="2" w:tplc="0424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27A12BD"/>
    <w:multiLevelType w:val="hybridMultilevel"/>
    <w:tmpl w:val="ECA2C51C"/>
    <w:lvl w:ilvl="0" w:tplc="E1D68A46">
      <w:start w:val="4"/>
      <w:numFmt w:val="bullet"/>
      <w:lvlText w:val="-"/>
      <w:lvlJc w:val="left"/>
      <w:pPr>
        <w:tabs>
          <w:tab w:val="num" w:pos="720"/>
        </w:tabs>
        <w:ind w:left="720" w:hanging="360"/>
      </w:pPr>
      <w:rPr>
        <w:rFonts w:ascii="Times New Roman" w:eastAsia="Times New Roman" w:hAnsi="Times New Roman" w:cs="Times New Roman" w:hint="default"/>
      </w:rPr>
    </w:lvl>
    <w:lvl w:ilvl="1" w:tplc="34B465CC" w:tentative="1">
      <w:start w:val="1"/>
      <w:numFmt w:val="bullet"/>
      <w:lvlText w:val="o"/>
      <w:lvlJc w:val="left"/>
      <w:pPr>
        <w:tabs>
          <w:tab w:val="num" w:pos="1440"/>
        </w:tabs>
        <w:ind w:left="1440" w:hanging="360"/>
      </w:pPr>
      <w:rPr>
        <w:rFonts w:ascii="Courier New" w:hAnsi="Courier New" w:hint="default"/>
      </w:rPr>
    </w:lvl>
    <w:lvl w:ilvl="2" w:tplc="ADDE88E2" w:tentative="1">
      <w:start w:val="1"/>
      <w:numFmt w:val="bullet"/>
      <w:lvlText w:val=""/>
      <w:lvlJc w:val="left"/>
      <w:pPr>
        <w:tabs>
          <w:tab w:val="num" w:pos="2160"/>
        </w:tabs>
        <w:ind w:left="2160" w:hanging="360"/>
      </w:pPr>
      <w:rPr>
        <w:rFonts w:ascii="Wingdings" w:hAnsi="Wingdings" w:hint="default"/>
      </w:rPr>
    </w:lvl>
    <w:lvl w:ilvl="3" w:tplc="C5C80016" w:tentative="1">
      <w:start w:val="1"/>
      <w:numFmt w:val="bullet"/>
      <w:lvlText w:val=""/>
      <w:lvlJc w:val="left"/>
      <w:pPr>
        <w:tabs>
          <w:tab w:val="num" w:pos="2880"/>
        </w:tabs>
        <w:ind w:left="2880" w:hanging="360"/>
      </w:pPr>
      <w:rPr>
        <w:rFonts w:ascii="Symbol" w:hAnsi="Symbol" w:hint="default"/>
      </w:rPr>
    </w:lvl>
    <w:lvl w:ilvl="4" w:tplc="94A4FED6" w:tentative="1">
      <w:start w:val="1"/>
      <w:numFmt w:val="bullet"/>
      <w:lvlText w:val="o"/>
      <w:lvlJc w:val="left"/>
      <w:pPr>
        <w:tabs>
          <w:tab w:val="num" w:pos="3600"/>
        </w:tabs>
        <w:ind w:left="3600" w:hanging="360"/>
      </w:pPr>
      <w:rPr>
        <w:rFonts w:ascii="Courier New" w:hAnsi="Courier New" w:hint="default"/>
      </w:rPr>
    </w:lvl>
    <w:lvl w:ilvl="5" w:tplc="1846740A" w:tentative="1">
      <w:start w:val="1"/>
      <w:numFmt w:val="bullet"/>
      <w:lvlText w:val=""/>
      <w:lvlJc w:val="left"/>
      <w:pPr>
        <w:tabs>
          <w:tab w:val="num" w:pos="4320"/>
        </w:tabs>
        <w:ind w:left="4320" w:hanging="360"/>
      </w:pPr>
      <w:rPr>
        <w:rFonts w:ascii="Wingdings" w:hAnsi="Wingdings" w:hint="default"/>
      </w:rPr>
    </w:lvl>
    <w:lvl w:ilvl="6" w:tplc="141834A8" w:tentative="1">
      <w:start w:val="1"/>
      <w:numFmt w:val="bullet"/>
      <w:lvlText w:val=""/>
      <w:lvlJc w:val="left"/>
      <w:pPr>
        <w:tabs>
          <w:tab w:val="num" w:pos="5040"/>
        </w:tabs>
        <w:ind w:left="5040" w:hanging="360"/>
      </w:pPr>
      <w:rPr>
        <w:rFonts w:ascii="Symbol" w:hAnsi="Symbol" w:hint="default"/>
      </w:rPr>
    </w:lvl>
    <w:lvl w:ilvl="7" w:tplc="970ADFB6" w:tentative="1">
      <w:start w:val="1"/>
      <w:numFmt w:val="bullet"/>
      <w:lvlText w:val="o"/>
      <w:lvlJc w:val="left"/>
      <w:pPr>
        <w:tabs>
          <w:tab w:val="num" w:pos="5760"/>
        </w:tabs>
        <w:ind w:left="5760" w:hanging="360"/>
      </w:pPr>
      <w:rPr>
        <w:rFonts w:ascii="Courier New" w:hAnsi="Courier New" w:hint="default"/>
      </w:rPr>
    </w:lvl>
    <w:lvl w:ilvl="8" w:tplc="F0D6D5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501CC6"/>
    <w:multiLevelType w:val="hybridMultilevel"/>
    <w:tmpl w:val="31422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FF77FD"/>
    <w:multiLevelType w:val="hybridMultilevel"/>
    <w:tmpl w:val="98349EB0"/>
    <w:lvl w:ilvl="0" w:tplc="30441C62">
      <w:start w:val="1"/>
      <w:numFmt w:val="decimal"/>
      <w:pStyle w:val="IMSReferences"/>
      <w:lvlText w:val="%1."/>
      <w:lvlJc w:val="left"/>
      <w:pPr>
        <w:ind w:left="36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37E6C8B"/>
    <w:multiLevelType w:val="singleLevel"/>
    <w:tmpl w:val="B6B494AC"/>
    <w:lvl w:ilvl="0">
      <w:start w:val="1"/>
      <w:numFmt w:val="decimal"/>
      <w:lvlText w:val="%1."/>
      <w:lvlJc w:val="left"/>
      <w:pPr>
        <w:tabs>
          <w:tab w:val="num" w:pos="360"/>
        </w:tabs>
        <w:ind w:left="360" w:hanging="360"/>
      </w:pPr>
    </w:lvl>
  </w:abstractNum>
  <w:abstractNum w:abstractNumId="17" w15:restartNumberingAfterBreak="0">
    <w:nsid w:val="7C17605A"/>
    <w:multiLevelType w:val="hybridMultilevel"/>
    <w:tmpl w:val="75DE6A12"/>
    <w:lvl w:ilvl="0" w:tplc="5516A70C">
      <w:start w:val="1"/>
      <w:numFmt w:val="lowerLetter"/>
      <w:pStyle w:val="IMSNormalNumberedL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7C854071"/>
    <w:multiLevelType w:val="hybridMultilevel"/>
    <w:tmpl w:val="C26AF74C"/>
    <w:lvl w:ilvl="0" w:tplc="B5AC23C0">
      <w:start w:val="1"/>
      <w:numFmt w:val="bullet"/>
      <w:pStyle w:val="IMSNormalBulletedL1"/>
      <w:lvlText w:val="■"/>
      <w:lvlJc w:val="left"/>
      <w:pPr>
        <w:ind w:left="360" w:hanging="360"/>
      </w:pPr>
      <w:rPr>
        <w:rFonts w:ascii="Garamond" w:hAnsi="Garamond" w:hint="default"/>
        <w:color w:val="00C000"/>
      </w:rPr>
    </w:lvl>
    <w:lvl w:ilvl="1" w:tplc="B5B6919E">
      <w:start w:val="1"/>
      <w:numFmt w:val="bullet"/>
      <w:pStyle w:val="IMSNormalBulettedL2"/>
      <w:lvlText w:val="▪"/>
      <w:lvlJc w:val="left"/>
      <w:pPr>
        <w:tabs>
          <w:tab w:val="num" w:pos="1080"/>
        </w:tabs>
        <w:ind w:left="1080" w:hanging="360"/>
      </w:pPr>
      <w:rPr>
        <w:rFonts w:ascii="Garamond" w:hAnsi="Garamond" w:hint="default"/>
        <w:color w:val="auto"/>
      </w:rPr>
    </w:lvl>
    <w:lvl w:ilvl="2" w:tplc="0424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FA35A74"/>
    <w:multiLevelType w:val="hybridMultilevel"/>
    <w:tmpl w:val="C354FF2C"/>
    <w:lvl w:ilvl="0" w:tplc="75A6C3C6">
      <w:start w:val="1"/>
      <w:numFmt w:val="bullet"/>
      <w:pStyle w:val="IMSPaperType"/>
      <w:lvlText w:val=""/>
      <w:lvlJc w:val="left"/>
      <w:pPr>
        <w:ind w:left="975" w:hanging="360"/>
      </w:pPr>
      <w:rPr>
        <w:rFonts w:ascii="Wingdings" w:hAnsi="Wingdings" w:hint="default"/>
        <w:b w:val="0"/>
        <w:i w:val="0"/>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11"/>
  </w:num>
  <w:num w:numId="1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0"/>
  </w:num>
  <w:num w:numId="17">
    <w:abstractNumId w:val="12"/>
  </w:num>
  <w:num w:numId="18">
    <w:abstractNumId w:val="18"/>
  </w:num>
  <w:num w:numId="19">
    <w:abstractNumId w:val="12"/>
  </w:num>
  <w:num w:numId="20">
    <w:abstractNumId w:val="18"/>
  </w:num>
  <w:num w:numId="21">
    <w:abstractNumId w:val="12"/>
  </w:num>
  <w:num w:numId="22">
    <w:abstractNumId w:val="14"/>
  </w:num>
  <w:num w:numId="23">
    <w:abstractNumId w:val="18"/>
    <w:lvlOverride w:ilvl="0">
      <w:startOverride w:val="1"/>
    </w:lvlOverride>
  </w:num>
  <w:num w:numId="24">
    <w:abstractNumId w:val="18"/>
  </w:num>
  <w:num w:numId="25">
    <w:abstractNumId w:val="18"/>
  </w:num>
  <w:num w:numId="26">
    <w:abstractNumId w:val="12"/>
  </w:num>
  <w:num w:numId="27">
    <w:abstractNumId w:val="1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mirrorMargins/>
  <w:activeWritingStyle w:appName="MSWord" w:lang="en-US" w:vendorID="64" w:dllVersion="6" w:nlCheck="1" w:checkStyle="0"/>
  <w:activeWritingStyle w:appName="MSWord" w:lang="fr-FR" w:vendorID="64" w:dllVersion="6" w:nlCheck="1" w:checkStyle="1"/>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evenAndOddHeaders/>
  <w:drawingGridHorizontalSpacing w:val="187"/>
  <w:displayVerticalDrawingGridEvery w:val="2"/>
  <w:noPunctuationKerning/>
  <w:characterSpacingControl w:val="doNotCompress"/>
  <w:hdrShapeDefaults>
    <o:shapedefaults v:ext="edit" spidmax="2049"/>
  </w:hdrShapeDefaults>
  <w:footnotePr>
    <w:numFmt w:val="upp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4EB"/>
    <w:rsid w:val="00001A5F"/>
    <w:rsid w:val="00001AA8"/>
    <w:rsid w:val="000038E0"/>
    <w:rsid w:val="00004CEA"/>
    <w:rsid w:val="000050E5"/>
    <w:rsid w:val="00005286"/>
    <w:rsid w:val="0001430D"/>
    <w:rsid w:val="00014E68"/>
    <w:rsid w:val="0001751A"/>
    <w:rsid w:val="000205A5"/>
    <w:rsid w:val="00020C98"/>
    <w:rsid w:val="000233A2"/>
    <w:rsid w:val="000248F4"/>
    <w:rsid w:val="00025F6B"/>
    <w:rsid w:val="0003060E"/>
    <w:rsid w:val="00030A49"/>
    <w:rsid w:val="00035BD3"/>
    <w:rsid w:val="00037DDB"/>
    <w:rsid w:val="00040DEE"/>
    <w:rsid w:val="00042E3F"/>
    <w:rsid w:val="00043D43"/>
    <w:rsid w:val="000449ED"/>
    <w:rsid w:val="000450E4"/>
    <w:rsid w:val="00046164"/>
    <w:rsid w:val="0004743F"/>
    <w:rsid w:val="00050120"/>
    <w:rsid w:val="00050C06"/>
    <w:rsid w:val="00052FD4"/>
    <w:rsid w:val="0005400A"/>
    <w:rsid w:val="000553DB"/>
    <w:rsid w:val="000602BF"/>
    <w:rsid w:val="0006242D"/>
    <w:rsid w:val="00065776"/>
    <w:rsid w:val="000714BE"/>
    <w:rsid w:val="00071A76"/>
    <w:rsid w:val="00076153"/>
    <w:rsid w:val="00076F60"/>
    <w:rsid w:val="00081EF3"/>
    <w:rsid w:val="00082651"/>
    <w:rsid w:val="00083387"/>
    <w:rsid w:val="00083480"/>
    <w:rsid w:val="0008426E"/>
    <w:rsid w:val="00084BB4"/>
    <w:rsid w:val="00086423"/>
    <w:rsid w:val="00091DEA"/>
    <w:rsid w:val="000921F3"/>
    <w:rsid w:val="00094221"/>
    <w:rsid w:val="00095398"/>
    <w:rsid w:val="000960B0"/>
    <w:rsid w:val="000A1B9D"/>
    <w:rsid w:val="000A26E7"/>
    <w:rsid w:val="000A583B"/>
    <w:rsid w:val="000B0682"/>
    <w:rsid w:val="000B06E3"/>
    <w:rsid w:val="000B1EDE"/>
    <w:rsid w:val="000B2DA4"/>
    <w:rsid w:val="000B392A"/>
    <w:rsid w:val="000B5CEB"/>
    <w:rsid w:val="000B61A4"/>
    <w:rsid w:val="000C0283"/>
    <w:rsid w:val="000C4426"/>
    <w:rsid w:val="000C68B0"/>
    <w:rsid w:val="000D02F7"/>
    <w:rsid w:val="000D04D8"/>
    <w:rsid w:val="000D0970"/>
    <w:rsid w:val="000D7DBE"/>
    <w:rsid w:val="000E02DA"/>
    <w:rsid w:val="000E044F"/>
    <w:rsid w:val="000E080E"/>
    <w:rsid w:val="000E0BA8"/>
    <w:rsid w:val="000E13CA"/>
    <w:rsid w:val="000E1CD2"/>
    <w:rsid w:val="000E26B2"/>
    <w:rsid w:val="000E5B4F"/>
    <w:rsid w:val="000E63B5"/>
    <w:rsid w:val="000F0BE0"/>
    <w:rsid w:val="000F2261"/>
    <w:rsid w:val="000F25F5"/>
    <w:rsid w:val="000F3628"/>
    <w:rsid w:val="00107DFA"/>
    <w:rsid w:val="001110D8"/>
    <w:rsid w:val="00112525"/>
    <w:rsid w:val="00114492"/>
    <w:rsid w:val="001150FF"/>
    <w:rsid w:val="001167EB"/>
    <w:rsid w:val="00116DE4"/>
    <w:rsid w:val="00121023"/>
    <w:rsid w:val="001245C5"/>
    <w:rsid w:val="001265A2"/>
    <w:rsid w:val="001267FF"/>
    <w:rsid w:val="00126875"/>
    <w:rsid w:val="00127C5A"/>
    <w:rsid w:val="00133787"/>
    <w:rsid w:val="001337D6"/>
    <w:rsid w:val="00135837"/>
    <w:rsid w:val="00141493"/>
    <w:rsid w:val="001414C4"/>
    <w:rsid w:val="00141E14"/>
    <w:rsid w:val="00143AE4"/>
    <w:rsid w:val="00144B3F"/>
    <w:rsid w:val="00145A4C"/>
    <w:rsid w:val="0014749F"/>
    <w:rsid w:val="0015142F"/>
    <w:rsid w:val="001526E8"/>
    <w:rsid w:val="00155C60"/>
    <w:rsid w:val="0016212D"/>
    <w:rsid w:val="00162721"/>
    <w:rsid w:val="001700EB"/>
    <w:rsid w:val="00170AB7"/>
    <w:rsid w:val="00172C61"/>
    <w:rsid w:val="00174F56"/>
    <w:rsid w:val="001752E7"/>
    <w:rsid w:val="001756B1"/>
    <w:rsid w:val="001803A7"/>
    <w:rsid w:val="00183145"/>
    <w:rsid w:val="00183667"/>
    <w:rsid w:val="00185285"/>
    <w:rsid w:val="00186F50"/>
    <w:rsid w:val="00190F72"/>
    <w:rsid w:val="00193D46"/>
    <w:rsid w:val="00194A00"/>
    <w:rsid w:val="00195369"/>
    <w:rsid w:val="001967FA"/>
    <w:rsid w:val="001A2349"/>
    <w:rsid w:val="001A3502"/>
    <w:rsid w:val="001A3630"/>
    <w:rsid w:val="001A5161"/>
    <w:rsid w:val="001A5877"/>
    <w:rsid w:val="001A78DB"/>
    <w:rsid w:val="001B19A7"/>
    <w:rsid w:val="001B1FA6"/>
    <w:rsid w:val="001B3957"/>
    <w:rsid w:val="001B46E0"/>
    <w:rsid w:val="001B492E"/>
    <w:rsid w:val="001C170F"/>
    <w:rsid w:val="001C1FCB"/>
    <w:rsid w:val="001C3127"/>
    <w:rsid w:val="001C3195"/>
    <w:rsid w:val="001C48CD"/>
    <w:rsid w:val="001C5F46"/>
    <w:rsid w:val="001D0463"/>
    <w:rsid w:val="001D5C0A"/>
    <w:rsid w:val="001E072A"/>
    <w:rsid w:val="001F16E9"/>
    <w:rsid w:val="001F2319"/>
    <w:rsid w:val="001F31EE"/>
    <w:rsid w:val="001F36C1"/>
    <w:rsid w:val="001F7446"/>
    <w:rsid w:val="001F7514"/>
    <w:rsid w:val="001F7A64"/>
    <w:rsid w:val="00204CE6"/>
    <w:rsid w:val="0020552D"/>
    <w:rsid w:val="00206D7C"/>
    <w:rsid w:val="0020793A"/>
    <w:rsid w:val="00211EEF"/>
    <w:rsid w:val="00212CFC"/>
    <w:rsid w:val="00213186"/>
    <w:rsid w:val="00214228"/>
    <w:rsid w:val="0021495C"/>
    <w:rsid w:val="00221AE3"/>
    <w:rsid w:val="00225F93"/>
    <w:rsid w:val="0022728D"/>
    <w:rsid w:val="00232DB5"/>
    <w:rsid w:val="00232FF0"/>
    <w:rsid w:val="002369FC"/>
    <w:rsid w:val="00237521"/>
    <w:rsid w:val="00240A60"/>
    <w:rsid w:val="00242D38"/>
    <w:rsid w:val="002472E0"/>
    <w:rsid w:val="002478BE"/>
    <w:rsid w:val="002505CA"/>
    <w:rsid w:val="002515EC"/>
    <w:rsid w:val="002519B7"/>
    <w:rsid w:val="0025248D"/>
    <w:rsid w:val="002553E2"/>
    <w:rsid w:val="00255FCC"/>
    <w:rsid w:val="00260AF8"/>
    <w:rsid w:val="0026255E"/>
    <w:rsid w:val="00265307"/>
    <w:rsid w:val="002655B9"/>
    <w:rsid w:val="002659F4"/>
    <w:rsid w:val="00265EB9"/>
    <w:rsid w:val="00267631"/>
    <w:rsid w:val="00270ABF"/>
    <w:rsid w:val="00273FC9"/>
    <w:rsid w:val="00274701"/>
    <w:rsid w:val="00281FBE"/>
    <w:rsid w:val="002835E0"/>
    <w:rsid w:val="00283B69"/>
    <w:rsid w:val="0028537D"/>
    <w:rsid w:val="00292BEF"/>
    <w:rsid w:val="002977A5"/>
    <w:rsid w:val="002B05B9"/>
    <w:rsid w:val="002B1E14"/>
    <w:rsid w:val="002B4D87"/>
    <w:rsid w:val="002B5D4A"/>
    <w:rsid w:val="002C1DE0"/>
    <w:rsid w:val="002C250F"/>
    <w:rsid w:val="002C5F79"/>
    <w:rsid w:val="002D2DEA"/>
    <w:rsid w:val="002D4C27"/>
    <w:rsid w:val="002D6A2A"/>
    <w:rsid w:val="002D7ACC"/>
    <w:rsid w:val="002E0F9B"/>
    <w:rsid w:val="002E45E6"/>
    <w:rsid w:val="002E5A78"/>
    <w:rsid w:val="002E71D4"/>
    <w:rsid w:val="002F0B2B"/>
    <w:rsid w:val="002F2EA5"/>
    <w:rsid w:val="002F6B14"/>
    <w:rsid w:val="002F76D1"/>
    <w:rsid w:val="002F7DB0"/>
    <w:rsid w:val="003003ED"/>
    <w:rsid w:val="00302B81"/>
    <w:rsid w:val="00303997"/>
    <w:rsid w:val="00303ECB"/>
    <w:rsid w:val="003041DF"/>
    <w:rsid w:val="00305893"/>
    <w:rsid w:val="003129ED"/>
    <w:rsid w:val="00314A99"/>
    <w:rsid w:val="00321618"/>
    <w:rsid w:val="00325570"/>
    <w:rsid w:val="00326B4D"/>
    <w:rsid w:val="00333076"/>
    <w:rsid w:val="00333F21"/>
    <w:rsid w:val="0033413F"/>
    <w:rsid w:val="0033506E"/>
    <w:rsid w:val="0033600E"/>
    <w:rsid w:val="003375F9"/>
    <w:rsid w:val="0034068E"/>
    <w:rsid w:val="00345BC4"/>
    <w:rsid w:val="00346AFD"/>
    <w:rsid w:val="0035090D"/>
    <w:rsid w:val="003511B0"/>
    <w:rsid w:val="0035178E"/>
    <w:rsid w:val="003519CB"/>
    <w:rsid w:val="0035577F"/>
    <w:rsid w:val="003557EA"/>
    <w:rsid w:val="00357326"/>
    <w:rsid w:val="003715C5"/>
    <w:rsid w:val="0037270E"/>
    <w:rsid w:val="003736AE"/>
    <w:rsid w:val="00374DB1"/>
    <w:rsid w:val="003804BD"/>
    <w:rsid w:val="00380EB0"/>
    <w:rsid w:val="003814EB"/>
    <w:rsid w:val="00382EE4"/>
    <w:rsid w:val="003836A2"/>
    <w:rsid w:val="00384730"/>
    <w:rsid w:val="0038473D"/>
    <w:rsid w:val="00384FEC"/>
    <w:rsid w:val="003857A0"/>
    <w:rsid w:val="00386947"/>
    <w:rsid w:val="00391695"/>
    <w:rsid w:val="00391B7D"/>
    <w:rsid w:val="00391CF0"/>
    <w:rsid w:val="00392174"/>
    <w:rsid w:val="0039266F"/>
    <w:rsid w:val="003933A3"/>
    <w:rsid w:val="00393C1A"/>
    <w:rsid w:val="00397E69"/>
    <w:rsid w:val="003A12E5"/>
    <w:rsid w:val="003A2AB3"/>
    <w:rsid w:val="003A2BA9"/>
    <w:rsid w:val="003A3D80"/>
    <w:rsid w:val="003A4505"/>
    <w:rsid w:val="003A4F5F"/>
    <w:rsid w:val="003A5A13"/>
    <w:rsid w:val="003B0AF9"/>
    <w:rsid w:val="003B2197"/>
    <w:rsid w:val="003B2841"/>
    <w:rsid w:val="003B30B5"/>
    <w:rsid w:val="003B406B"/>
    <w:rsid w:val="003B605B"/>
    <w:rsid w:val="003C1A35"/>
    <w:rsid w:val="003C1B45"/>
    <w:rsid w:val="003C3370"/>
    <w:rsid w:val="003C7C92"/>
    <w:rsid w:val="003D00F2"/>
    <w:rsid w:val="003D0CD9"/>
    <w:rsid w:val="003D2311"/>
    <w:rsid w:val="003D34D4"/>
    <w:rsid w:val="003D3F80"/>
    <w:rsid w:val="003D5927"/>
    <w:rsid w:val="003D6DC5"/>
    <w:rsid w:val="003D7366"/>
    <w:rsid w:val="003E0C6F"/>
    <w:rsid w:val="003E1920"/>
    <w:rsid w:val="003E2D2F"/>
    <w:rsid w:val="003E59DF"/>
    <w:rsid w:val="00402A5F"/>
    <w:rsid w:val="00405F36"/>
    <w:rsid w:val="00406673"/>
    <w:rsid w:val="00406DCE"/>
    <w:rsid w:val="00407604"/>
    <w:rsid w:val="00420BA2"/>
    <w:rsid w:val="00422957"/>
    <w:rsid w:val="0042760F"/>
    <w:rsid w:val="00431BF3"/>
    <w:rsid w:val="00431F6C"/>
    <w:rsid w:val="00432C67"/>
    <w:rsid w:val="00433C83"/>
    <w:rsid w:val="00436C86"/>
    <w:rsid w:val="004404F3"/>
    <w:rsid w:val="004431B3"/>
    <w:rsid w:val="00450F1E"/>
    <w:rsid w:val="00451365"/>
    <w:rsid w:val="004516F5"/>
    <w:rsid w:val="00456F5B"/>
    <w:rsid w:val="00457587"/>
    <w:rsid w:val="00457D7A"/>
    <w:rsid w:val="004624BB"/>
    <w:rsid w:val="0046696D"/>
    <w:rsid w:val="00467C20"/>
    <w:rsid w:val="00470926"/>
    <w:rsid w:val="0047109F"/>
    <w:rsid w:val="00473D01"/>
    <w:rsid w:val="00474969"/>
    <w:rsid w:val="0048255D"/>
    <w:rsid w:val="004837EF"/>
    <w:rsid w:val="00486089"/>
    <w:rsid w:val="00487675"/>
    <w:rsid w:val="00493E0D"/>
    <w:rsid w:val="00493EE8"/>
    <w:rsid w:val="00494719"/>
    <w:rsid w:val="0049530B"/>
    <w:rsid w:val="00497BAB"/>
    <w:rsid w:val="004A041C"/>
    <w:rsid w:val="004A25D3"/>
    <w:rsid w:val="004A7641"/>
    <w:rsid w:val="004B0646"/>
    <w:rsid w:val="004B14DD"/>
    <w:rsid w:val="004B2EBF"/>
    <w:rsid w:val="004B3CD3"/>
    <w:rsid w:val="004B45E2"/>
    <w:rsid w:val="004C0FB2"/>
    <w:rsid w:val="004C2923"/>
    <w:rsid w:val="004C566B"/>
    <w:rsid w:val="004C6549"/>
    <w:rsid w:val="004D0484"/>
    <w:rsid w:val="004D06D2"/>
    <w:rsid w:val="004D4914"/>
    <w:rsid w:val="004E19DF"/>
    <w:rsid w:val="004E1D2E"/>
    <w:rsid w:val="004E6F00"/>
    <w:rsid w:val="004F396D"/>
    <w:rsid w:val="004F40AF"/>
    <w:rsid w:val="00501A7B"/>
    <w:rsid w:val="00505AC3"/>
    <w:rsid w:val="00506354"/>
    <w:rsid w:val="00506BB2"/>
    <w:rsid w:val="005100DE"/>
    <w:rsid w:val="0052016A"/>
    <w:rsid w:val="005207AA"/>
    <w:rsid w:val="00521639"/>
    <w:rsid w:val="00522037"/>
    <w:rsid w:val="0052228F"/>
    <w:rsid w:val="005225B6"/>
    <w:rsid w:val="00530599"/>
    <w:rsid w:val="005330DB"/>
    <w:rsid w:val="005376FA"/>
    <w:rsid w:val="00537814"/>
    <w:rsid w:val="00537E59"/>
    <w:rsid w:val="00540A72"/>
    <w:rsid w:val="00540C9C"/>
    <w:rsid w:val="00541424"/>
    <w:rsid w:val="00551C3F"/>
    <w:rsid w:val="0055315D"/>
    <w:rsid w:val="00553F61"/>
    <w:rsid w:val="00555015"/>
    <w:rsid w:val="0055611A"/>
    <w:rsid w:val="00562390"/>
    <w:rsid w:val="00563206"/>
    <w:rsid w:val="0056326E"/>
    <w:rsid w:val="005649AE"/>
    <w:rsid w:val="00564AE8"/>
    <w:rsid w:val="00566444"/>
    <w:rsid w:val="00567FA3"/>
    <w:rsid w:val="005708A6"/>
    <w:rsid w:val="00572B48"/>
    <w:rsid w:val="00575221"/>
    <w:rsid w:val="005764BB"/>
    <w:rsid w:val="00576C45"/>
    <w:rsid w:val="005820DD"/>
    <w:rsid w:val="00584291"/>
    <w:rsid w:val="005910FB"/>
    <w:rsid w:val="00592884"/>
    <w:rsid w:val="00593F7B"/>
    <w:rsid w:val="00596E5D"/>
    <w:rsid w:val="005A388D"/>
    <w:rsid w:val="005A429C"/>
    <w:rsid w:val="005A7BE0"/>
    <w:rsid w:val="005A7F04"/>
    <w:rsid w:val="005B3576"/>
    <w:rsid w:val="005C2579"/>
    <w:rsid w:val="005C308D"/>
    <w:rsid w:val="005C4E1F"/>
    <w:rsid w:val="005C6773"/>
    <w:rsid w:val="005C77EB"/>
    <w:rsid w:val="005C7F76"/>
    <w:rsid w:val="005D03FE"/>
    <w:rsid w:val="005D28E5"/>
    <w:rsid w:val="005D3AE4"/>
    <w:rsid w:val="005E0237"/>
    <w:rsid w:val="005E1CF5"/>
    <w:rsid w:val="005E3196"/>
    <w:rsid w:val="005E76B3"/>
    <w:rsid w:val="005F228F"/>
    <w:rsid w:val="005F2ED2"/>
    <w:rsid w:val="005F415C"/>
    <w:rsid w:val="005F4EED"/>
    <w:rsid w:val="005F5FC5"/>
    <w:rsid w:val="005F7C47"/>
    <w:rsid w:val="00602EDF"/>
    <w:rsid w:val="0060423F"/>
    <w:rsid w:val="00605BEB"/>
    <w:rsid w:val="00607891"/>
    <w:rsid w:val="00607AE5"/>
    <w:rsid w:val="00611DC1"/>
    <w:rsid w:val="00614FD1"/>
    <w:rsid w:val="0061574F"/>
    <w:rsid w:val="00617135"/>
    <w:rsid w:val="00622262"/>
    <w:rsid w:val="00623208"/>
    <w:rsid w:val="006245AB"/>
    <w:rsid w:val="00624E53"/>
    <w:rsid w:val="00625569"/>
    <w:rsid w:val="00625B07"/>
    <w:rsid w:val="00626C07"/>
    <w:rsid w:val="00632711"/>
    <w:rsid w:val="00632D9F"/>
    <w:rsid w:val="00633B8A"/>
    <w:rsid w:val="00637026"/>
    <w:rsid w:val="006371E3"/>
    <w:rsid w:val="006379AF"/>
    <w:rsid w:val="00642609"/>
    <w:rsid w:val="006448CA"/>
    <w:rsid w:val="00645EC7"/>
    <w:rsid w:val="00647773"/>
    <w:rsid w:val="0065394A"/>
    <w:rsid w:val="00655632"/>
    <w:rsid w:val="006570DC"/>
    <w:rsid w:val="00657461"/>
    <w:rsid w:val="0065747A"/>
    <w:rsid w:val="006624E4"/>
    <w:rsid w:val="00663F34"/>
    <w:rsid w:val="006640AD"/>
    <w:rsid w:val="00667A08"/>
    <w:rsid w:val="00670E82"/>
    <w:rsid w:val="0067343C"/>
    <w:rsid w:val="0067679B"/>
    <w:rsid w:val="006775B2"/>
    <w:rsid w:val="00683475"/>
    <w:rsid w:val="00692526"/>
    <w:rsid w:val="006928DE"/>
    <w:rsid w:val="00693502"/>
    <w:rsid w:val="00694468"/>
    <w:rsid w:val="006950A6"/>
    <w:rsid w:val="006973E2"/>
    <w:rsid w:val="00697AD3"/>
    <w:rsid w:val="006A235D"/>
    <w:rsid w:val="006A28ED"/>
    <w:rsid w:val="006A4C88"/>
    <w:rsid w:val="006A5575"/>
    <w:rsid w:val="006A6F77"/>
    <w:rsid w:val="006B06E6"/>
    <w:rsid w:val="006B3BFC"/>
    <w:rsid w:val="006B497C"/>
    <w:rsid w:val="006B7D28"/>
    <w:rsid w:val="006C2741"/>
    <w:rsid w:val="006C2FAF"/>
    <w:rsid w:val="006C3353"/>
    <w:rsid w:val="006C7278"/>
    <w:rsid w:val="006D3FCB"/>
    <w:rsid w:val="006D56F2"/>
    <w:rsid w:val="006D5CB3"/>
    <w:rsid w:val="006D7FF8"/>
    <w:rsid w:val="006E041D"/>
    <w:rsid w:val="006E2ABC"/>
    <w:rsid w:val="006E366E"/>
    <w:rsid w:val="006E3956"/>
    <w:rsid w:val="006E6085"/>
    <w:rsid w:val="006E7627"/>
    <w:rsid w:val="006F0643"/>
    <w:rsid w:val="006F0AA7"/>
    <w:rsid w:val="006F1175"/>
    <w:rsid w:val="006F349A"/>
    <w:rsid w:val="006F489F"/>
    <w:rsid w:val="0070119D"/>
    <w:rsid w:val="00701A56"/>
    <w:rsid w:val="00702996"/>
    <w:rsid w:val="007036B8"/>
    <w:rsid w:val="0070490F"/>
    <w:rsid w:val="00707847"/>
    <w:rsid w:val="00707BAF"/>
    <w:rsid w:val="007116E9"/>
    <w:rsid w:val="00712CB0"/>
    <w:rsid w:val="00712D25"/>
    <w:rsid w:val="00712D75"/>
    <w:rsid w:val="00713ECB"/>
    <w:rsid w:val="007162B1"/>
    <w:rsid w:val="00716E0D"/>
    <w:rsid w:val="00716EF9"/>
    <w:rsid w:val="00720FF7"/>
    <w:rsid w:val="0072163E"/>
    <w:rsid w:val="00722071"/>
    <w:rsid w:val="00723191"/>
    <w:rsid w:val="00723E63"/>
    <w:rsid w:val="00723F62"/>
    <w:rsid w:val="007242D5"/>
    <w:rsid w:val="00724AAB"/>
    <w:rsid w:val="0072502E"/>
    <w:rsid w:val="007263B5"/>
    <w:rsid w:val="00727C34"/>
    <w:rsid w:val="007324BA"/>
    <w:rsid w:val="007324D7"/>
    <w:rsid w:val="007348DC"/>
    <w:rsid w:val="00736787"/>
    <w:rsid w:val="00741823"/>
    <w:rsid w:val="0074202E"/>
    <w:rsid w:val="007450ED"/>
    <w:rsid w:val="007453C6"/>
    <w:rsid w:val="0075067D"/>
    <w:rsid w:val="007507A1"/>
    <w:rsid w:val="00750ED5"/>
    <w:rsid w:val="00753F55"/>
    <w:rsid w:val="00754526"/>
    <w:rsid w:val="00757724"/>
    <w:rsid w:val="007600F1"/>
    <w:rsid w:val="00760802"/>
    <w:rsid w:val="00763379"/>
    <w:rsid w:val="007633B8"/>
    <w:rsid w:val="00764D7A"/>
    <w:rsid w:val="00765988"/>
    <w:rsid w:val="00766F07"/>
    <w:rsid w:val="00767D08"/>
    <w:rsid w:val="0077247E"/>
    <w:rsid w:val="0077472A"/>
    <w:rsid w:val="00775A8E"/>
    <w:rsid w:val="0077602C"/>
    <w:rsid w:val="00776E79"/>
    <w:rsid w:val="00777270"/>
    <w:rsid w:val="007846EE"/>
    <w:rsid w:val="007876A7"/>
    <w:rsid w:val="00787A9C"/>
    <w:rsid w:val="00790D7F"/>
    <w:rsid w:val="00792645"/>
    <w:rsid w:val="00792B2E"/>
    <w:rsid w:val="007970CE"/>
    <w:rsid w:val="007A0DDB"/>
    <w:rsid w:val="007A165F"/>
    <w:rsid w:val="007A3FC7"/>
    <w:rsid w:val="007A727F"/>
    <w:rsid w:val="007B0550"/>
    <w:rsid w:val="007B0C98"/>
    <w:rsid w:val="007B527A"/>
    <w:rsid w:val="007B5CC0"/>
    <w:rsid w:val="007C0CB4"/>
    <w:rsid w:val="007C0E37"/>
    <w:rsid w:val="007C26CA"/>
    <w:rsid w:val="007C3AC8"/>
    <w:rsid w:val="007C4BB9"/>
    <w:rsid w:val="007C4EE6"/>
    <w:rsid w:val="007C6004"/>
    <w:rsid w:val="007D1733"/>
    <w:rsid w:val="007D417B"/>
    <w:rsid w:val="007D5E98"/>
    <w:rsid w:val="007D5F49"/>
    <w:rsid w:val="007D6401"/>
    <w:rsid w:val="007D6804"/>
    <w:rsid w:val="007E1E14"/>
    <w:rsid w:val="007E4C54"/>
    <w:rsid w:val="007E627F"/>
    <w:rsid w:val="007E6433"/>
    <w:rsid w:val="007F141A"/>
    <w:rsid w:val="007F225D"/>
    <w:rsid w:val="007F60BF"/>
    <w:rsid w:val="007F6E63"/>
    <w:rsid w:val="00802B5B"/>
    <w:rsid w:val="00804CFC"/>
    <w:rsid w:val="0080537B"/>
    <w:rsid w:val="00805699"/>
    <w:rsid w:val="0081151B"/>
    <w:rsid w:val="00811C40"/>
    <w:rsid w:val="0081215A"/>
    <w:rsid w:val="0083142D"/>
    <w:rsid w:val="00832D30"/>
    <w:rsid w:val="008332A8"/>
    <w:rsid w:val="00834207"/>
    <w:rsid w:val="008359DE"/>
    <w:rsid w:val="00836831"/>
    <w:rsid w:val="0084336E"/>
    <w:rsid w:val="008460FE"/>
    <w:rsid w:val="00846C6F"/>
    <w:rsid w:val="0085174A"/>
    <w:rsid w:val="00854991"/>
    <w:rsid w:val="00861575"/>
    <w:rsid w:val="008622BF"/>
    <w:rsid w:val="00870445"/>
    <w:rsid w:val="008722F3"/>
    <w:rsid w:val="0087256C"/>
    <w:rsid w:val="00876814"/>
    <w:rsid w:val="00876D7A"/>
    <w:rsid w:val="0087737C"/>
    <w:rsid w:val="00884AFC"/>
    <w:rsid w:val="00890F28"/>
    <w:rsid w:val="0089254A"/>
    <w:rsid w:val="00894E39"/>
    <w:rsid w:val="008A217A"/>
    <w:rsid w:val="008A2181"/>
    <w:rsid w:val="008A2C3F"/>
    <w:rsid w:val="008A3C4B"/>
    <w:rsid w:val="008A475A"/>
    <w:rsid w:val="008A4D66"/>
    <w:rsid w:val="008A7B87"/>
    <w:rsid w:val="008B09BD"/>
    <w:rsid w:val="008B51C6"/>
    <w:rsid w:val="008B708D"/>
    <w:rsid w:val="008C1BA5"/>
    <w:rsid w:val="008C3C88"/>
    <w:rsid w:val="008C5846"/>
    <w:rsid w:val="008C6D3E"/>
    <w:rsid w:val="008C7925"/>
    <w:rsid w:val="008D2B19"/>
    <w:rsid w:val="008D3B8B"/>
    <w:rsid w:val="008D7774"/>
    <w:rsid w:val="008E58A6"/>
    <w:rsid w:val="008E5A1E"/>
    <w:rsid w:val="008E757A"/>
    <w:rsid w:val="008F0BE2"/>
    <w:rsid w:val="008F547D"/>
    <w:rsid w:val="008F6C5B"/>
    <w:rsid w:val="00903DF8"/>
    <w:rsid w:val="0090500D"/>
    <w:rsid w:val="00905B40"/>
    <w:rsid w:val="00906C21"/>
    <w:rsid w:val="00906C57"/>
    <w:rsid w:val="0091063F"/>
    <w:rsid w:val="00910D57"/>
    <w:rsid w:val="00910FB8"/>
    <w:rsid w:val="0091114D"/>
    <w:rsid w:val="00911F6B"/>
    <w:rsid w:val="009139AC"/>
    <w:rsid w:val="009157E5"/>
    <w:rsid w:val="00915C11"/>
    <w:rsid w:val="00922D7D"/>
    <w:rsid w:val="00923378"/>
    <w:rsid w:val="00934CBF"/>
    <w:rsid w:val="0093780F"/>
    <w:rsid w:val="00941340"/>
    <w:rsid w:val="00943C5C"/>
    <w:rsid w:val="00943D2B"/>
    <w:rsid w:val="00944620"/>
    <w:rsid w:val="00944E98"/>
    <w:rsid w:val="00946708"/>
    <w:rsid w:val="009502E8"/>
    <w:rsid w:val="009516B2"/>
    <w:rsid w:val="00951F7A"/>
    <w:rsid w:val="00956050"/>
    <w:rsid w:val="0096320B"/>
    <w:rsid w:val="009653D0"/>
    <w:rsid w:val="00967712"/>
    <w:rsid w:val="00971405"/>
    <w:rsid w:val="00971BB3"/>
    <w:rsid w:val="00972CEF"/>
    <w:rsid w:val="00973E05"/>
    <w:rsid w:val="0097655F"/>
    <w:rsid w:val="0098161C"/>
    <w:rsid w:val="00984B4F"/>
    <w:rsid w:val="00985574"/>
    <w:rsid w:val="00990045"/>
    <w:rsid w:val="00993C36"/>
    <w:rsid w:val="00994C67"/>
    <w:rsid w:val="00995E85"/>
    <w:rsid w:val="00997C95"/>
    <w:rsid w:val="009A1086"/>
    <w:rsid w:val="009A1AEC"/>
    <w:rsid w:val="009A28B4"/>
    <w:rsid w:val="009A5DB5"/>
    <w:rsid w:val="009B08D7"/>
    <w:rsid w:val="009B13D4"/>
    <w:rsid w:val="009B367E"/>
    <w:rsid w:val="009C2928"/>
    <w:rsid w:val="009C2BA9"/>
    <w:rsid w:val="009C5252"/>
    <w:rsid w:val="009D0B61"/>
    <w:rsid w:val="009D384F"/>
    <w:rsid w:val="009D4A93"/>
    <w:rsid w:val="009D4CC2"/>
    <w:rsid w:val="009E1D85"/>
    <w:rsid w:val="009E234E"/>
    <w:rsid w:val="009E499B"/>
    <w:rsid w:val="009E6685"/>
    <w:rsid w:val="009E669F"/>
    <w:rsid w:val="009E74FF"/>
    <w:rsid w:val="009F1094"/>
    <w:rsid w:val="009F2E98"/>
    <w:rsid w:val="009F4887"/>
    <w:rsid w:val="009F60B7"/>
    <w:rsid w:val="009F7EA3"/>
    <w:rsid w:val="00A00347"/>
    <w:rsid w:val="00A0080F"/>
    <w:rsid w:val="00A00D03"/>
    <w:rsid w:val="00A013BA"/>
    <w:rsid w:val="00A07743"/>
    <w:rsid w:val="00A1383A"/>
    <w:rsid w:val="00A15582"/>
    <w:rsid w:val="00A15B6B"/>
    <w:rsid w:val="00A15B86"/>
    <w:rsid w:val="00A21565"/>
    <w:rsid w:val="00A22E93"/>
    <w:rsid w:val="00A26349"/>
    <w:rsid w:val="00A313DF"/>
    <w:rsid w:val="00A316F3"/>
    <w:rsid w:val="00A31C00"/>
    <w:rsid w:val="00A336E3"/>
    <w:rsid w:val="00A34379"/>
    <w:rsid w:val="00A35566"/>
    <w:rsid w:val="00A36E2A"/>
    <w:rsid w:val="00A4044C"/>
    <w:rsid w:val="00A40607"/>
    <w:rsid w:val="00A435B4"/>
    <w:rsid w:val="00A439AA"/>
    <w:rsid w:val="00A44166"/>
    <w:rsid w:val="00A44945"/>
    <w:rsid w:val="00A45797"/>
    <w:rsid w:val="00A45A07"/>
    <w:rsid w:val="00A46872"/>
    <w:rsid w:val="00A46F92"/>
    <w:rsid w:val="00A47F12"/>
    <w:rsid w:val="00A501BB"/>
    <w:rsid w:val="00A53070"/>
    <w:rsid w:val="00A5453B"/>
    <w:rsid w:val="00A5649B"/>
    <w:rsid w:val="00A57358"/>
    <w:rsid w:val="00A57392"/>
    <w:rsid w:val="00A600CD"/>
    <w:rsid w:val="00A636D4"/>
    <w:rsid w:val="00A63C5D"/>
    <w:rsid w:val="00A662B5"/>
    <w:rsid w:val="00A67519"/>
    <w:rsid w:val="00A67AE6"/>
    <w:rsid w:val="00A70C32"/>
    <w:rsid w:val="00A74305"/>
    <w:rsid w:val="00A77950"/>
    <w:rsid w:val="00A81001"/>
    <w:rsid w:val="00A85AF1"/>
    <w:rsid w:val="00A87E80"/>
    <w:rsid w:val="00A91821"/>
    <w:rsid w:val="00A91B90"/>
    <w:rsid w:val="00A93AA9"/>
    <w:rsid w:val="00A9799C"/>
    <w:rsid w:val="00AA1F28"/>
    <w:rsid w:val="00AA24BB"/>
    <w:rsid w:val="00AA3538"/>
    <w:rsid w:val="00AA418C"/>
    <w:rsid w:val="00AA4560"/>
    <w:rsid w:val="00AA4FFE"/>
    <w:rsid w:val="00AA50B8"/>
    <w:rsid w:val="00AA5BD4"/>
    <w:rsid w:val="00AA5D50"/>
    <w:rsid w:val="00AA5F38"/>
    <w:rsid w:val="00AA657A"/>
    <w:rsid w:val="00AA6B57"/>
    <w:rsid w:val="00AB1557"/>
    <w:rsid w:val="00AB270B"/>
    <w:rsid w:val="00AB2AC4"/>
    <w:rsid w:val="00AB7B24"/>
    <w:rsid w:val="00AC1E3D"/>
    <w:rsid w:val="00AC3007"/>
    <w:rsid w:val="00AC41E1"/>
    <w:rsid w:val="00AC436D"/>
    <w:rsid w:val="00AC4F4D"/>
    <w:rsid w:val="00AC4F55"/>
    <w:rsid w:val="00AC5B4C"/>
    <w:rsid w:val="00AC666A"/>
    <w:rsid w:val="00AD094E"/>
    <w:rsid w:val="00AD1DB5"/>
    <w:rsid w:val="00AD6368"/>
    <w:rsid w:val="00AD6474"/>
    <w:rsid w:val="00AD7141"/>
    <w:rsid w:val="00AD7AF5"/>
    <w:rsid w:val="00AE2EE0"/>
    <w:rsid w:val="00AE5A7F"/>
    <w:rsid w:val="00AE7758"/>
    <w:rsid w:val="00AE7A2F"/>
    <w:rsid w:val="00AF2A5D"/>
    <w:rsid w:val="00AF6F1B"/>
    <w:rsid w:val="00AF7D07"/>
    <w:rsid w:val="00B054BE"/>
    <w:rsid w:val="00B055CB"/>
    <w:rsid w:val="00B10A9B"/>
    <w:rsid w:val="00B10AF9"/>
    <w:rsid w:val="00B117D9"/>
    <w:rsid w:val="00B11879"/>
    <w:rsid w:val="00B126A2"/>
    <w:rsid w:val="00B1339A"/>
    <w:rsid w:val="00B15196"/>
    <w:rsid w:val="00B20C57"/>
    <w:rsid w:val="00B25FCF"/>
    <w:rsid w:val="00B26810"/>
    <w:rsid w:val="00B31542"/>
    <w:rsid w:val="00B33605"/>
    <w:rsid w:val="00B36B6A"/>
    <w:rsid w:val="00B36EC8"/>
    <w:rsid w:val="00B40276"/>
    <w:rsid w:val="00B46CDE"/>
    <w:rsid w:val="00B5048A"/>
    <w:rsid w:val="00B5065B"/>
    <w:rsid w:val="00B55A1E"/>
    <w:rsid w:val="00B60448"/>
    <w:rsid w:val="00B6355F"/>
    <w:rsid w:val="00B704B5"/>
    <w:rsid w:val="00B706AA"/>
    <w:rsid w:val="00B72919"/>
    <w:rsid w:val="00B743CB"/>
    <w:rsid w:val="00B7473A"/>
    <w:rsid w:val="00B76B88"/>
    <w:rsid w:val="00B77964"/>
    <w:rsid w:val="00B806AC"/>
    <w:rsid w:val="00B82D4A"/>
    <w:rsid w:val="00B85899"/>
    <w:rsid w:val="00B85A90"/>
    <w:rsid w:val="00B87DF3"/>
    <w:rsid w:val="00B90A57"/>
    <w:rsid w:val="00B973B2"/>
    <w:rsid w:val="00BA1F06"/>
    <w:rsid w:val="00BA39BE"/>
    <w:rsid w:val="00BA68A8"/>
    <w:rsid w:val="00BB0165"/>
    <w:rsid w:val="00BB1A6F"/>
    <w:rsid w:val="00BB33EA"/>
    <w:rsid w:val="00BB6F8E"/>
    <w:rsid w:val="00BC1827"/>
    <w:rsid w:val="00BC635D"/>
    <w:rsid w:val="00BD1A77"/>
    <w:rsid w:val="00BD21C6"/>
    <w:rsid w:val="00BD2F05"/>
    <w:rsid w:val="00BD3994"/>
    <w:rsid w:val="00BD526F"/>
    <w:rsid w:val="00BD6725"/>
    <w:rsid w:val="00BD7864"/>
    <w:rsid w:val="00BE1250"/>
    <w:rsid w:val="00BE3452"/>
    <w:rsid w:val="00BE3EE2"/>
    <w:rsid w:val="00BE4D59"/>
    <w:rsid w:val="00BE574F"/>
    <w:rsid w:val="00BE58CE"/>
    <w:rsid w:val="00BE79C4"/>
    <w:rsid w:val="00BF02AA"/>
    <w:rsid w:val="00BF52D7"/>
    <w:rsid w:val="00BF59EF"/>
    <w:rsid w:val="00BF5A0A"/>
    <w:rsid w:val="00BF6045"/>
    <w:rsid w:val="00BF7E2D"/>
    <w:rsid w:val="00C00B33"/>
    <w:rsid w:val="00C0456A"/>
    <w:rsid w:val="00C052D5"/>
    <w:rsid w:val="00C0611F"/>
    <w:rsid w:val="00C104DC"/>
    <w:rsid w:val="00C10676"/>
    <w:rsid w:val="00C108A4"/>
    <w:rsid w:val="00C1161B"/>
    <w:rsid w:val="00C13011"/>
    <w:rsid w:val="00C143AD"/>
    <w:rsid w:val="00C156A3"/>
    <w:rsid w:val="00C17C54"/>
    <w:rsid w:val="00C21DEE"/>
    <w:rsid w:val="00C27F76"/>
    <w:rsid w:val="00C300C7"/>
    <w:rsid w:val="00C32EDB"/>
    <w:rsid w:val="00C330CF"/>
    <w:rsid w:val="00C34385"/>
    <w:rsid w:val="00C34CEF"/>
    <w:rsid w:val="00C356C5"/>
    <w:rsid w:val="00C36121"/>
    <w:rsid w:val="00C41AC0"/>
    <w:rsid w:val="00C423BB"/>
    <w:rsid w:val="00C44BE0"/>
    <w:rsid w:val="00C52130"/>
    <w:rsid w:val="00C55101"/>
    <w:rsid w:val="00C55FBF"/>
    <w:rsid w:val="00C6245A"/>
    <w:rsid w:val="00C63470"/>
    <w:rsid w:val="00C71999"/>
    <w:rsid w:val="00C738A1"/>
    <w:rsid w:val="00C769E0"/>
    <w:rsid w:val="00C769E5"/>
    <w:rsid w:val="00C80C9E"/>
    <w:rsid w:val="00C82D04"/>
    <w:rsid w:val="00C847EC"/>
    <w:rsid w:val="00C918BC"/>
    <w:rsid w:val="00C9382D"/>
    <w:rsid w:val="00C951C3"/>
    <w:rsid w:val="00C96935"/>
    <w:rsid w:val="00CA2181"/>
    <w:rsid w:val="00CA50A4"/>
    <w:rsid w:val="00CA50AC"/>
    <w:rsid w:val="00CB447E"/>
    <w:rsid w:val="00CB6F15"/>
    <w:rsid w:val="00CC07D7"/>
    <w:rsid w:val="00CC1B9C"/>
    <w:rsid w:val="00CC1C7E"/>
    <w:rsid w:val="00CC4E05"/>
    <w:rsid w:val="00CC5392"/>
    <w:rsid w:val="00CC7129"/>
    <w:rsid w:val="00CD0EC6"/>
    <w:rsid w:val="00CD2362"/>
    <w:rsid w:val="00CD28A4"/>
    <w:rsid w:val="00CD42D5"/>
    <w:rsid w:val="00CE00B6"/>
    <w:rsid w:val="00CE0718"/>
    <w:rsid w:val="00CE0D29"/>
    <w:rsid w:val="00CE175D"/>
    <w:rsid w:val="00CE7734"/>
    <w:rsid w:val="00CF1D56"/>
    <w:rsid w:val="00CF21CA"/>
    <w:rsid w:val="00CF3CC9"/>
    <w:rsid w:val="00CF3D2E"/>
    <w:rsid w:val="00D00071"/>
    <w:rsid w:val="00D007B9"/>
    <w:rsid w:val="00D01757"/>
    <w:rsid w:val="00D01C35"/>
    <w:rsid w:val="00D02FC7"/>
    <w:rsid w:val="00D046E4"/>
    <w:rsid w:val="00D10166"/>
    <w:rsid w:val="00D111CE"/>
    <w:rsid w:val="00D11C1B"/>
    <w:rsid w:val="00D12450"/>
    <w:rsid w:val="00D12B41"/>
    <w:rsid w:val="00D14453"/>
    <w:rsid w:val="00D14911"/>
    <w:rsid w:val="00D17805"/>
    <w:rsid w:val="00D17D0A"/>
    <w:rsid w:val="00D22236"/>
    <w:rsid w:val="00D22757"/>
    <w:rsid w:val="00D22EEA"/>
    <w:rsid w:val="00D24D3A"/>
    <w:rsid w:val="00D27779"/>
    <w:rsid w:val="00D30F10"/>
    <w:rsid w:val="00D30FE2"/>
    <w:rsid w:val="00D32361"/>
    <w:rsid w:val="00D34F50"/>
    <w:rsid w:val="00D42D79"/>
    <w:rsid w:val="00D434BE"/>
    <w:rsid w:val="00D43AD2"/>
    <w:rsid w:val="00D51D2F"/>
    <w:rsid w:val="00D51DDE"/>
    <w:rsid w:val="00D529B9"/>
    <w:rsid w:val="00D5421D"/>
    <w:rsid w:val="00D550F2"/>
    <w:rsid w:val="00D551D1"/>
    <w:rsid w:val="00D56096"/>
    <w:rsid w:val="00D571A8"/>
    <w:rsid w:val="00D5737C"/>
    <w:rsid w:val="00D574B0"/>
    <w:rsid w:val="00D6086C"/>
    <w:rsid w:val="00D6102F"/>
    <w:rsid w:val="00D6244E"/>
    <w:rsid w:val="00D641CE"/>
    <w:rsid w:val="00D646E0"/>
    <w:rsid w:val="00D719B4"/>
    <w:rsid w:val="00D804FC"/>
    <w:rsid w:val="00D80E61"/>
    <w:rsid w:val="00D80E73"/>
    <w:rsid w:val="00D81469"/>
    <w:rsid w:val="00D816F5"/>
    <w:rsid w:val="00D85060"/>
    <w:rsid w:val="00D92C11"/>
    <w:rsid w:val="00D94D7E"/>
    <w:rsid w:val="00D9749C"/>
    <w:rsid w:val="00DA0B00"/>
    <w:rsid w:val="00DA3971"/>
    <w:rsid w:val="00DA3D27"/>
    <w:rsid w:val="00DA596B"/>
    <w:rsid w:val="00DA617E"/>
    <w:rsid w:val="00DA6C45"/>
    <w:rsid w:val="00DA7FA3"/>
    <w:rsid w:val="00DB1E2E"/>
    <w:rsid w:val="00DB203B"/>
    <w:rsid w:val="00DB4689"/>
    <w:rsid w:val="00DC11AC"/>
    <w:rsid w:val="00DC23BA"/>
    <w:rsid w:val="00DC4F5F"/>
    <w:rsid w:val="00DC7822"/>
    <w:rsid w:val="00DC7C00"/>
    <w:rsid w:val="00DD3C0D"/>
    <w:rsid w:val="00DD4A3A"/>
    <w:rsid w:val="00DD54FB"/>
    <w:rsid w:val="00DD7A5D"/>
    <w:rsid w:val="00DD7E3E"/>
    <w:rsid w:val="00DE021A"/>
    <w:rsid w:val="00DE0F1E"/>
    <w:rsid w:val="00DE11B3"/>
    <w:rsid w:val="00DE2284"/>
    <w:rsid w:val="00DE30BB"/>
    <w:rsid w:val="00DE3638"/>
    <w:rsid w:val="00DE3A58"/>
    <w:rsid w:val="00DE6E79"/>
    <w:rsid w:val="00DE719F"/>
    <w:rsid w:val="00DF0409"/>
    <w:rsid w:val="00E01452"/>
    <w:rsid w:val="00E02083"/>
    <w:rsid w:val="00E0350C"/>
    <w:rsid w:val="00E035E9"/>
    <w:rsid w:val="00E04247"/>
    <w:rsid w:val="00E107DC"/>
    <w:rsid w:val="00E10DDD"/>
    <w:rsid w:val="00E10E12"/>
    <w:rsid w:val="00E1581E"/>
    <w:rsid w:val="00E16165"/>
    <w:rsid w:val="00E170F7"/>
    <w:rsid w:val="00E218E5"/>
    <w:rsid w:val="00E2388C"/>
    <w:rsid w:val="00E24F9F"/>
    <w:rsid w:val="00E25437"/>
    <w:rsid w:val="00E25F12"/>
    <w:rsid w:val="00E3293B"/>
    <w:rsid w:val="00E35333"/>
    <w:rsid w:val="00E37017"/>
    <w:rsid w:val="00E37465"/>
    <w:rsid w:val="00E37A25"/>
    <w:rsid w:val="00E406B0"/>
    <w:rsid w:val="00E42EA1"/>
    <w:rsid w:val="00E445C3"/>
    <w:rsid w:val="00E44B73"/>
    <w:rsid w:val="00E462C6"/>
    <w:rsid w:val="00E4668D"/>
    <w:rsid w:val="00E47899"/>
    <w:rsid w:val="00E55491"/>
    <w:rsid w:val="00E609A8"/>
    <w:rsid w:val="00E60A4E"/>
    <w:rsid w:val="00E661AF"/>
    <w:rsid w:val="00E67FD7"/>
    <w:rsid w:val="00E718C4"/>
    <w:rsid w:val="00E73564"/>
    <w:rsid w:val="00E75A06"/>
    <w:rsid w:val="00E7636B"/>
    <w:rsid w:val="00E80D93"/>
    <w:rsid w:val="00E86DAE"/>
    <w:rsid w:val="00E91113"/>
    <w:rsid w:val="00E918D3"/>
    <w:rsid w:val="00E9465D"/>
    <w:rsid w:val="00E95F5E"/>
    <w:rsid w:val="00E97807"/>
    <w:rsid w:val="00EA0D06"/>
    <w:rsid w:val="00EA15CA"/>
    <w:rsid w:val="00EA33E0"/>
    <w:rsid w:val="00EA3EBE"/>
    <w:rsid w:val="00EA4889"/>
    <w:rsid w:val="00EA4CA7"/>
    <w:rsid w:val="00EA5029"/>
    <w:rsid w:val="00EA78A9"/>
    <w:rsid w:val="00EB75A6"/>
    <w:rsid w:val="00EB7B68"/>
    <w:rsid w:val="00EB7FD1"/>
    <w:rsid w:val="00EC266A"/>
    <w:rsid w:val="00EC3DC0"/>
    <w:rsid w:val="00EC5099"/>
    <w:rsid w:val="00EC61FD"/>
    <w:rsid w:val="00ED09AE"/>
    <w:rsid w:val="00ED0F24"/>
    <w:rsid w:val="00ED2F4E"/>
    <w:rsid w:val="00ED4936"/>
    <w:rsid w:val="00ED4CDE"/>
    <w:rsid w:val="00ED5C9E"/>
    <w:rsid w:val="00ED6758"/>
    <w:rsid w:val="00EE0D85"/>
    <w:rsid w:val="00EE2493"/>
    <w:rsid w:val="00EE3F0B"/>
    <w:rsid w:val="00EE3FC5"/>
    <w:rsid w:val="00EE4549"/>
    <w:rsid w:val="00EF34E5"/>
    <w:rsid w:val="00EF6251"/>
    <w:rsid w:val="00F001F8"/>
    <w:rsid w:val="00F01764"/>
    <w:rsid w:val="00F028DD"/>
    <w:rsid w:val="00F1160B"/>
    <w:rsid w:val="00F13377"/>
    <w:rsid w:val="00F14C71"/>
    <w:rsid w:val="00F15E93"/>
    <w:rsid w:val="00F16638"/>
    <w:rsid w:val="00F175F4"/>
    <w:rsid w:val="00F20DA3"/>
    <w:rsid w:val="00F24F65"/>
    <w:rsid w:val="00F27569"/>
    <w:rsid w:val="00F277A9"/>
    <w:rsid w:val="00F27888"/>
    <w:rsid w:val="00F30EFC"/>
    <w:rsid w:val="00F36029"/>
    <w:rsid w:val="00F360D2"/>
    <w:rsid w:val="00F4465B"/>
    <w:rsid w:val="00F50BDD"/>
    <w:rsid w:val="00F53846"/>
    <w:rsid w:val="00F5705D"/>
    <w:rsid w:val="00F57646"/>
    <w:rsid w:val="00F631E8"/>
    <w:rsid w:val="00F65939"/>
    <w:rsid w:val="00F65BF9"/>
    <w:rsid w:val="00F67E9B"/>
    <w:rsid w:val="00F70FBC"/>
    <w:rsid w:val="00F77EE9"/>
    <w:rsid w:val="00F835E1"/>
    <w:rsid w:val="00F84B58"/>
    <w:rsid w:val="00F86C69"/>
    <w:rsid w:val="00F938BE"/>
    <w:rsid w:val="00F93F8C"/>
    <w:rsid w:val="00F95855"/>
    <w:rsid w:val="00F9634F"/>
    <w:rsid w:val="00F9646E"/>
    <w:rsid w:val="00FA0F39"/>
    <w:rsid w:val="00FA2524"/>
    <w:rsid w:val="00FA2E0D"/>
    <w:rsid w:val="00FA7303"/>
    <w:rsid w:val="00FA7B18"/>
    <w:rsid w:val="00FA7B74"/>
    <w:rsid w:val="00FB2016"/>
    <w:rsid w:val="00FB3C9C"/>
    <w:rsid w:val="00FB4DA9"/>
    <w:rsid w:val="00FB7003"/>
    <w:rsid w:val="00FB777B"/>
    <w:rsid w:val="00FC2911"/>
    <w:rsid w:val="00FC5ABC"/>
    <w:rsid w:val="00FC602C"/>
    <w:rsid w:val="00FD0145"/>
    <w:rsid w:val="00FD3C3E"/>
    <w:rsid w:val="00FD5C20"/>
    <w:rsid w:val="00FD7912"/>
    <w:rsid w:val="00FE2A1F"/>
    <w:rsid w:val="00FE387F"/>
    <w:rsid w:val="00FE3AC5"/>
    <w:rsid w:val="00FE627A"/>
    <w:rsid w:val="00FE6DCB"/>
    <w:rsid w:val="00FE7A82"/>
    <w:rsid w:val="00FF0B82"/>
    <w:rsid w:val="00FF37A2"/>
    <w:rsid w:val="00FF4A20"/>
    <w:rsid w:val="00FF4D44"/>
    <w:rsid w:val="00FF4E54"/>
    <w:rsid w:val="00FF60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A7493B-F1DC-47C6-80EA-1F6EC873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82D04"/>
    <w:rPr>
      <w:sz w:val="24"/>
      <w:szCs w:val="24"/>
      <w:lang w:val="en-US" w:eastAsia="en-US"/>
    </w:rPr>
  </w:style>
  <w:style w:type="paragraph" w:styleId="Heading1">
    <w:name w:val="heading 1"/>
    <w:basedOn w:val="Normal"/>
    <w:next w:val="Normal"/>
    <w:pPr>
      <w:keepNext/>
      <w:outlineLvl w:val="0"/>
    </w:pPr>
    <w:rPr>
      <w:b/>
      <w:bCs/>
      <w:lang w:val="sl-SI"/>
    </w:rPr>
  </w:style>
  <w:style w:type="paragraph" w:styleId="Heading2">
    <w:name w:val="heading 2"/>
    <w:basedOn w:val="Normal"/>
    <w:next w:val="Normal"/>
    <w:pPr>
      <w:keepNext/>
      <w:numPr>
        <w:ilvl w:val="1"/>
        <w:numId w:val="13"/>
      </w:numPr>
      <w:jc w:val="both"/>
      <w:outlineLvl w:val="1"/>
    </w:pPr>
    <w:rPr>
      <w:b/>
      <w:smallCaps/>
      <w:sz w:val="28"/>
      <w:szCs w:val="20"/>
      <w:lang w:val="sl-SI"/>
    </w:rPr>
  </w:style>
  <w:style w:type="paragraph" w:styleId="Heading3">
    <w:name w:val="heading 3"/>
    <w:basedOn w:val="Normal"/>
    <w:next w:val="Normal"/>
    <w:pPr>
      <w:keepNext/>
      <w:numPr>
        <w:ilvl w:val="2"/>
        <w:numId w:val="13"/>
      </w:numPr>
      <w:outlineLvl w:val="2"/>
    </w:pPr>
    <w:rPr>
      <w:b/>
      <w:smallCaps/>
      <w:szCs w:val="20"/>
      <w:lang w:val="sl-SI"/>
    </w:rPr>
  </w:style>
  <w:style w:type="paragraph" w:styleId="Heading4">
    <w:name w:val="heading 4"/>
    <w:basedOn w:val="Normal"/>
    <w:next w:val="Normal"/>
    <w:pPr>
      <w:keepNext/>
      <w:numPr>
        <w:ilvl w:val="3"/>
        <w:numId w:val="13"/>
      </w:numPr>
      <w:spacing w:before="240" w:after="60"/>
      <w:outlineLvl w:val="3"/>
    </w:pPr>
    <w:rPr>
      <w:rFonts w:ascii="Arial" w:hAnsi="Arial"/>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SAbstractTop">
    <w:name w:val="IMS Abstract Top"/>
    <w:basedOn w:val="IMSNormal"/>
    <w:next w:val="IMSKeywordsTop"/>
    <w:rsid w:val="004D4914"/>
  </w:style>
  <w:style w:type="paragraph" w:customStyle="1" w:styleId="IMSHeader">
    <w:name w:val="IMS Header"/>
    <w:basedOn w:val="IMSNormal"/>
    <w:link w:val="IMSHeaderChar"/>
    <w:rsid w:val="00E4668D"/>
    <w:pPr>
      <w:shd w:val="clear" w:color="auto" w:fill="81FF81"/>
      <w:tabs>
        <w:tab w:val="right" w:pos="9639"/>
      </w:tabs>
    </w:pPr>
    <w:rPr>
      <w:rFonts w:ascii="Futura Lt BT" w:hAnsi="Futura Lt BT"/>
      <w:sz w:val="20"/>
      <w:szCs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IMSNormal">
    <w:name w:val="IMS Normal"/>
    <w:basedOn w:val="Normal"/>
    <w:link w:val="IMSNormalChar"/>
    <w:qFormat/>
    <w:rsid w:val="00DD3C0D"/>
    <w:pPr>
      <w:spacing w:after="160"/>
      <w:jc w:val="both"/>
    </w:pPr>
    <w:rPr>
      <w:rFonts w:ascii="Garamond" w:hAnsi="Garamond" w:cs="Courier New"/>
      <w:sz w:val="22"/>
      <w:lang w:val="en-GB"/>
    </w:rPr>
  </w:style>
  <w:style w:type="character" w:customStyle="1" w:styleId="IMSNormalChar">
    <w:name w:val="IMS Normal Char"/>
    <w:link w:val="IMSNormal"/>
    <w:rsid w:val="00DD3C0D"/>
    <w:rPr>
      <w:rFonts w:ascii="Garamond" w:hAnsi="Garamond" w:cs="Courier New"/>
      <w:sz w:val="22"/>
      <w:szCs w:val="24"/>
      <w:lang w:val="en-GB" w:eastAsia="en-US"/>
    </w:rPr>
  </w:style>
  <w:style w:type="paragraph" w:customStyle="1" w:styleId="IMSAbstractBottom">
    <w:name w:val="IMS Abstract Bottom"/>
    <w:basedOn w:val="IMSNormal"/>
    <w:next w:val="IMSKeywordsBottom"/>
    <w:rsid w:val="007D6804"/>
    <w:rPr>
      <w:lang w:val="sl-SI"/>
    </w:rPr>
  </w:style>
  <w:style w:type="paragraph" w:customStyle="1" w:styleId="IMSTitleBottom">
    <w:name w:val="IMS Title Bottom"/>
    <w:basedOn w:val="IMSTitleTop"/>
    <w:next w:val="IMSAbstractBottom"/>
    <w:rsid w:val="00D14453"/>
    <w:rPr>
      <w:rFonts w:cs="Times New Roman"/>
      <w:lang w:val="sl-SI"/>
    </w:rPr>
  </w:style>
  <w:style w:type="paragraph" w:customStyle="1" w:styleId="IMSFootnote">
    <w:name w:val="IMS Footnote"/>
    <w:basedOn w:val="IMSNormal"/>
    <w:rsid w:val="00DE11B3"/>
    <w:pPr>
      <w:spacing w:before="80" w:after="0"/>
      <w:jc w:val="left"/>
    </w:pPr>
    <w:rPr>
      <w:i/>
      <w:sz w:val="18"/>
    </w:rPr>
  </w:style>
  <w:style w:type="paragraph" w:customStyle="1" w:styleId="IMSFigureContent">
    <w:name w:val="IMS Figure Content"/>
    <w:basedOn w:val="IMSNormal"/>
    <w:next w:val="IMSFigureLabel"/>
    <w:qFormat/>
    <w:rsid w:val="008E5A1E"/>
    <w:pPr>
      <w:keepNext/>
      <w:keepLines/>
      <w:spacing w:before="240"/>
      <w:jc w:val="center"/>
    </w:pPr>
  </w:style>
  <w:style w:type="paragraph" w:customStyle="1" w:styleId="IMSHeading1">
    <w:name w:val="IMS Heading 1"/>
    <w:basedOn w:val="IMSNormal"/>
    <w:next w:val="IMSNormal"/>
    <w:qFormat/>
    <w:rsid w:val="000B1EDE"/>
    <w:pPr>
      <w:keepNext/>
      <w:keepLines/>
      <w:spacing w:before="240"/>
      <w:jc w:val="left"/>
    </w:pPr>
    <w:rPr>
      <w:rFonts w:ascii="Futura Md BT" w:hAnsi="Futura Md BT"/>
      <w:b/>
      <w:bCs/>
      <w:color w:val="00C000"/>
      <w:sz w:val="28"/>
    </w:rPr>
  </w:style>
  <w:style w:type="paragraph" w:customStyle="1" w:styleId="IMSHeading2">
    <w:name w:val="IMS Heading 2"/>
    <w:basedOn w:val="IMSHeading1"/>
    <w:next w:val="IMSNormal"/>
    <w:qFormat/>
    <w:pPr>
      <w:spacing w:before="120"/>
    </w:pPr>
    <w:rPr>
      <w:b w:val="0"/>
      <w:bCs w:val="0"/>
      <w:sz w:val="20"/>
    </w:rPr>
  </w:style>
  <w:style w:type="paragraph" w:customStyle="1" w:styleId="IMSReferences">
    <w:name w:val="IMS References"/>
    <w:basedOn w:val="IMSNormal"/>
    <w:qFormat/>
    <w:rsid w:val="00E86DAE"/>
    <w:pPr>
      <w:numPr>
        <w:numId w:val="15"/>
      </w:numPr>
      <w:tabs>
        <w:tab w:val="left" w:pos="357"/>
      </w:tabs>
      <w:spacing w:after="0"/>
    </w:pPr>
    <w:rPr>
      <w:sz w:val="20"/>
    </w:rPr>
  </w:style>
  <w:style w:type="paragraph" w:customStyle="1" w:styleId="IMSPaperType">
    <w:name w:val="IMS Paper Type"/>
    <w:basedOn w:val="Normal"/>
    <w:next w:val="IMSAuthors"/>
    <w:link w:val="IMSPaperTypeChar"/>
    <w:rsid w:val="00792645"/>
    <w:pPr>
      <w:numPr>
        <w:numId w:val="28"/>
      </w:numPr>
      <w:spacing w:after="160"/>
      <w:ind w:left="255" w:hanging="255"/>
      <w:jc w:val="right"/>
    </w:pPr>
    <w:rPr>
      <w:rFonts w:ascii="Futura Lt BT" w:hAnsi="Futura Lt BT"/>
      <w:b/>
      <w:i/>
      <w:color w:val="00C000"/>
    </w:rPr>
  </w:style>
  <w:style w:type="character" w:customStyle="1" w:styleId="IMSPaperTypeChar">
    <w:name w:val="IMS Paper Type Char"/>
    <w:link w:val="IMSPaperType"/>
    <w:rsid w:val="00792645"/>
    <w:rPr>
      <w:rFonts w:ascii="Futura Lt BT" w:hAnsi="Futura Lt BT"/>
      <w:b/>
      <w:i/>
      <w:color w:val="00C000"/>
      <w:sz w:val="24"/>
      <w:szCs w:val="24"/>
      <w:lang w:val="en-US" w:eastAsia="en-US"/>
    </w:rPr>
  </w:style>
  <w:style w:type="paragraph" w:customStyle="1" w:styleId="IMSAuthors">
    <w:name w:val="IMS Authors"/>
    <w:basedOn w:val="IMSNormal"/>
    <w:next w:val="IMSTitleTop"/>
    <w:rsid w:val="007D6804"/>
    <w:pPr>
      <w:spacing w:after="320"/>
    </w:pPr>
    <w:rPr>
      <w:b/>
      <w:sz w:val="28"/>
      <w:szCs w:val="28"/>
    </w:rPr>
  </w:style>
  <w:style w:type="paragraph" w:customStyle="1" w:styleId="IMSLabel">
    <w:name w:val="IMS Label"/>
    <w:basedOn w:val="IMSNormal"/>
    <w:next w:val="IMSNormal"/>
    <w:link w:val="IMSLabelCharChar"/>
    <w:rsid w:val="00611DC1"/>
    <w:rPr>
      <w:rFonts w:ascii="Futura Md BT" w:hAnsi="Futura Md BT"/>
      <w:b/>
      <w:color w:val="00C000"/>
    </w:rPr>
  </w:style>
  <w:style w:type="character" w:customStyle="1" w:styleId="IMSLabelCharChar">
    <w:name w:val="IMS Label Char Char"/>
    <w:link w:val="IMSLabel"/>
    <w:rsid w:val="00611DC1"/>
    <w:rPr>
      <w:rFonts w:ascii="Futura Md BT" w:hAnsi="Futura Md BT" w:cs="Courier New"/>
      <w:b/>
      <w:color w:val="00C000"/>
      <w:sz w:val="22"/>
      <w:szCs w:val="24"/>
      <w:lang w:eastAsia="en-US"/>
    </w:rPr>
  </w:style>
  <w:style w:type="paragraph" w:customStyle="1" w:styleId="IMSTitleTop">
    <w:name w:val="IMS Title Top"/>
    <w:basedOn w:val="IMSNormal"/>
    <w:next w:val="IMSAbstractTop"/>
    <w:rsid w:val="007D6804"/>
    <w:pPr>
      <w:keepLines/>
      <w:spacing w:after="400"/>
      <w:jc w:val="center"/>
    </w:pPr>
    <w:rPr>
      <w:rFonts w:ascii="Futura Md BT" w:hAnsi="Futura Md BT"/>
      <w:color w:val="00C000"/>
      <w:sz w:val="36"/>
      <w:szCs w:val="36"/>
    </w:rPr>
  </w:style>
  <w:style w:type="character" w:customStyle="1" w:styleId="IMSHyperlink">
    <w:name w:val="IMS Hyperlink"/>
    <w:uiPriority w:val="1"/>
    <w:rsid w:val="005F5FC5"/>
    <w:rPr>
      <w:rFonts w:ascii="Futura Lt BT" w:hAnsi="Futura Lt BT"/>
      <w:sz w:val="20"/>
      <w:szCs w:val="20"/>
      <w:u w:val="single" w:color="00C000"/>
    </w:rPr>
  </w:style>
  <w:style w:type="paragraph" w:customStyle="1" w:styleId="IMSHeading1First">
    <w:name w:val="IMS Heading 1 First"/>
    <w:basedOn w:val="IMSHeading1"/>
    <w:next w:val="IMSNormal"/>
    <w:rsid w:val="007A0DDB"/>
    <w:pPr>
      <w:pageBreakBefore/>
      <w:spacing w:before="0"/>
    </w:pPr>
  </w:style>
  <w:style w:type="character" w:customStyle="1" w:styleId="IMSHeaderChar">
    <w:name w:val="IMS Header Char"/>
    <w:link w:val="IMSHeader"/>
    <w:rsid w:val="000038E0"/>
    <w:rPr>
      <w:rFonts w:ascii="Futura Lt BT" w:hAnsi="Futura Lt BT" w:cs="Courier New"/>
      <w:szCs w:val="22"/>
      <w:shd w:val="clear" w:color="auto" w:fill="81FF81"/>
      <w:lang w:val="en-GB" w:eastAsia="en-US"/>
    </w:rPr>
  </w:style>
  <w:style w:type="paragraph" w:customStyle="1" w:styleId="IMSFigureLabel">
    <w:name w:val="IMS Figure Label"/>
    <w:basedOn w:val="IMSTableLabel"/>
    <w:next w:val="IMSNormal"/>
    <w:link w:val="IMSFigureLabelCharChar"/>
    <w:qFormat/>
    <w:rsid w:val="002835E0"/>
    <w:pPr>
      <w:keepNext w:val="0"/>
      <w:spacing w:before="0" w:after="240"/>
    </w:pPr>
  </w:style>
  <w:style w:type="paragraph" w:customStyle="1" w:styleId="IMSTableLabel">
    <w:name w:val="IMS Table Label"/>
    <w:basedOn w:val="IMSNormal"/>
    <w:next w:val="IMSTableContent"/>
    <w:link w:val="IMSTableLabelCharChar"/>
    <w:qFormat/>
    <w:rsid w:val="00193D46"/>
    <w:pPr>
      <w:keepNext/>
      <w:keepLines/>
      <w:spacing w:before="240" w:after="120"/>
    </w:pPr>
    <w:rPr>
      <w:rFonts w:ascii="Futura Md BT" w:hAnsi="Futura Md BT"/>
      <w:color w:val="00C000"/>
      <w:sz w:val="20"/>
    </w:rPr>
  </w:style>
  <w:style w:type="character" w:customStyle="1" w:styleId="IMSTableLabelCharChar">
    <w:name w:val="IMS Table Label Char Char"/>
    <w:link w:val="IMSTableLabel"/>
    <w:rsid w:val="00193D46"/>
    <w:rPr>
      <w:rFonts w:ascii="Futura Md BT" w:hAnsi="Futura Md BT" w:cs="Courier New"/>
      <w:color w:val="00C000"/>
      <w:szCs w:val="24"/>
      <w:lang w:val="en-GB" w:eastAsia="en-US"/>
    </w:rPr>
  </w:style>
  <w:style w:type="character" w:customStyle="1" w:styleId="IMSFigureLabelCharChar">
    <w:name w:val="IMS Figure Label Char Char"/>
    <w:basedOn w:val="IMSTableLabelCharChar"/>
    <w:link w:val="IMSFigureLabel"/>
    <w:rsid w:val="002835E0"/>
    <w:rPr>
      <w:rFonts w:ascii="Futura Md BT" w:hAnsi="Futura Md BT" w:cs="Courier New"/>
      <w:color w:val="00C000"/>
      <w:sz w:val="22"/>
      <w:szCs w:val="24"/>
      <w:lang w:val="sl-SI" w:eastAsia="en-US" w:bidi="ar-SA"/>
    </w:rPr>
  </w:style>
  <w:style w:type="paragraph" w:customStyle="1" w:styleId="IMSTableComment">
    <w:name w:val="IMS Table Comment"/>
    <w:basedOn w:val="IMSNormal"/>
    <w:next w:val="IMSNormal"/>
    <w:link w:val="IMSTableCommentChar"/>
    <w:qFormat/>
    <w:rsid w:val="005376FA"/>
    <w:pPr>
      <w:keepLines/>
      <w:spacing w:after="240"/>
    </w:pPr>
    <w:rPr>
      <w:sz w:val="20"/>
    </w:rPr>
  </w:style>
  <w:style w:type="character" w:customStyle="1" w:styleId="IMSTableCommentChar">
    <w:name w:val="IMS Table Comment Char"/>
    <w:basedOn w:val="IMSNormalChar"/>
    <w:link w:val="IMSTableComment"/>
    <w:rsid w:val="005376FA"/>
    <w:rPr>
      <w:rFonts w:ascii="Garamond" w:hAnsi="Garamond" w:cs="Courier New"/>
      <w:sz w:val="22"/>
      <w:szCs w:val="24"/>
      <w:lang w:val="en-GB" w:eastAsia="en-US"/>
    </w:rPr>
  </w:style>
  <w:style w:type="character" w:customStyle="1" w:styleId="IMSCaption">
    <w:name w:val="IMS Caption"/>
    <w:qFormat/>
    <w:rsid w:val="001C170F"/>
    <w:rPr>
      <w:rFonts w:ascii="Garamond" w:hAnsi="Garamond"/>
      <w:color w:val="auto"/>
      <w:szCs w:val="20"/>
    </w:rPr>
  </w:style>
  <w:style w:type="paragraph" w:customStyle="1" w:styleId="IMSTableContent">
    <w:name w:val="IMS Table Content"/>
    <w:basedOn w:val="IMSNormal"/>
    <w:qFormat/>
    <w:rsid w:val="008A2C3F"/>
    <w:pPr>
      <w:spacing w:after="0"/>
      <w:jc w:val="center"/>
    </w:pPr>
    <w:rPr>
      <w:sz w:val="20"/>
      <w:szCs w:val="22"/>
    </w:rPr>
  </w:style>
  <w:style w:type="paragraph" w:styleId="BalloonText">
    <w:name w:val="Balloon Text"/>
    <w:basedOn w:val="Normal"/>
    <w:semiHidden/>
    <w:rsid w:val="00BE79C4"/>
    <w:rPr>
      <w:rFonts w:ascii="Tahoma" w:hAnsi="Tahoma" w:cs="Tahoma"/>
      <w:sz w:val="16"/>
      <w:szCs w:val="16"/>
    </w:rPr>
  </w:style>
  <w:style w:type="paragraph" w:customStyle="1" w:styleId="IMSNormalBulettedL2">
    <w:name w:val="IMS Normal Buletted L2"/>
    <w:basedOn w:val="IMSNormalBulletedL1"/>
    <w:link w:val="IMSNormalBulettedL2Char"/>
    <w:rsid w:val="00A316F3"/>
    <w:pPr>
      <w:numPr>
        <w:ilvl w:val="1"/>
      </w:numPr>
      <w:tabs>
        <w:tab w:val="left" w:pos="720"/>
      </w:tabs>
      <w:ind w:left="568" w:hanging="284"/>
    </w:pPr>
    <w:rPr>
      <w:lang w:val="en-GB"/>
    </w:rPr>
  </w:style>
  <w:style w:type="character" w:customStyle="1" w:styleId="IMSNormalBulettedL2Char">
    <w:name w:val="IMS Normal Buletted L2 Char"/>
    <w:basedOn w:val="IMSNormalChar"/>
    <w:link w:val="IMSNormalBulettedL2"/>
    <w:rsid w:val="00A316F3"/>
    <w:rPr>
      <w:rFonts w:ascii="Garamond" w:hAnsi="Garamond" w:cs="Courier New"/>
      <w:sz w:val="22"/>
      <w:szCs w:val="24"/>
      <w:lang w:val="en-GB" w:eastAsia="en-US"/>
    </w:rPr>
  </w:style>
  <w:style w:type="paragraph" w:customStyle="1" w:styleId="IMSNormalBulletedL1">
    <w:name w:val="IMS Normal Bulleted L1"/>
    <w:basedOn w:val="IMSNormal"/>
    <w:rsid w:val="00A316F3"/>
    <w:pPr>
      <w:numPr>
        <w:numId w:val="25"/>
      </w:numPr>
      <w:ind w:left="284" w:hanging="284"/>
      <w:contextualSpacing/>
    </w:pPr>
    <w:rPr>
      <w:lang w:val="sl-SI"/>
    </w:rPr>
  </w:style>
  <w:style w:type="paragraph" w:customStyle="1" w:styleId="IMSNormalNumberedL1">
    <w:name w:val="IMS Normal Numbered L1"/>
    <w:basedOn w:val="IMSNormal"/>
    <w:rsid w:val="00A316F3"/>
    <w:pPr>
      <w:numPr>
        <w:numId w:val="26"/>
      </w:numPr>
      <w:ind w:left="284" w:hanging="284"/>
      <w:contextualSpacing/>
    </w:pPr>
    <w:rPr>
      <w:lang w:val="sl-SI"/>
    </w:rPr>
  </w:style>
  <w:style w:type="character" w:styleId="PlaceholderText">
    <w:name w:val="Placeholder Text"/>
    <w:basedOn w:val="DefaultParagraphFont"/>
    <w:uiPriority w:val="99"/>
    <w:semiHidden/>
    <w:rsid w:val="00B117D9"/>
    <w:rPr>
      <w:color w:val="808080"/>
    </w:rPr>
  </w:style>
  <w:style w:type="paragraph" w:styleId="Header">
    <w:name w:val="header"/>
    <w:basedOn w:val="Normal"/>
    <w:link w:val="HeaderChar"/>
    <w:unhideWhenUsed/>
    <w:rsid w:val="007633B8"/>
    <w:pPr>
      <w:tabs>
        <w:tab w:val="center" w:pos="4513"/>
        <w:tab w:val="right" w:pos="9026"/>
      </w:tabs>
    </w:pPr>
  </w:style>
  <w:style w:type="character" w:customStyle="1" w:styleId="HeaderChar">
    <w:name w:val="Header Char"/>
    <w:basedOn w:val="DefaultParagraphFont"/>
    <w:link w:val="Header"/>
    <w:rsid w:val="007633B8"/>
    <w:rPr>
      <w:sz w:val="24"/>
      <w:szCs w:val="24"/>
      <w:lang w:val="en-US" w:eastAsia="en-US"/>
    </w:rPr>
  </w:style>
  <w:style w:type="paragraph" w:styleId="Footer">
    <w:name w:val="footer"/>
    <w:basedOn w:val="Normal"/>
    <w:link w:val="FooterChar"/>
    <w:unhideWhenUsed/>
    <w:rsid w:val="007633B8"/>
    <w:pPr>
      <w:tabs>
        <w:tab w:val="center" w:pos="4513"/>
        <w:tab w:val="right" w:pos="9026"/>
      </w:tabs>
    </w:pPr>
  </w:style>
  <w:style w:type="character" w:customStyle="1" w:styleId="FooterChar">
    <w:name w:val="Footer Char"/>
    <w:basedOn w:val="DefaultParagraphFont"/>
    <w:link w:val="Footer"/>
    <w:rsid w:val="007633B8"/>
    <w:rPr>
      <w:sz w:val="24"/>
      <w:szCs w:val="24"/>
      <w:lang w:val="en-US" w:eastAsia="en-US"/>
    </w:rPr>
  </w:style>
  <w:style w:type="paragraph" w:customStyle="1" w:styleId="IMSNormalNumberedL2">
    <w:name w:val="IMS Normal Numbered L2"/>
    <w:basedOn w:val="IMSNormalNumberedL1"/>
    <w:rsid w:val="00A316F3"/>
    <w:pPr>
      <w:numPr>
        <w:numId w:val="27"/>
      </w:numPr>
      <w:ind w:left="568" w:hanging="284"/>
    </w:pPr>
  </w:style>
  <w:style w:type="table" w:styleId="TableGrid">
    <w:name w:val="Table Grid"/>
    <w:basedOn w:val="TableNormal"/>
    <w:rsid w:val="006F0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SFooter">
    <w:name w:val="IMS Footer"/>
    <w:basedOn w:val="IMSHeader"/>
    <w:rsid w:val="00135837"/>
    <w:pPr>
      <w:spacing w:after="0"/>
      <w:jc w:val="center"/>
    </w:pPr>
    <w:rPr>
      <w:rFonts w:cs="Times New Roman"/>
    </w:rPr>
  </w:style>
  <w:style w:type="character" w:customStyle="1" w:styleId="IMSReferencesHyperlink">
    <w:name w:val="IMS References Hyperlink"/>
    <w:uiPriority w:val="1"/>
    <w:rsid w:val="005F5FC5"/>
    <w:rPr>
      <w:rFonts w:ascii="Futura Lt BT" w:hAnsi="Futura Lt BT"/>
      <w:color w:val="auto"/>
      <w:sz w:val="18"/>
      <w:szCs w:val="18"/>
      <w:u w:val="single" w:color="00C000"/>
    </w:rPr>
  </w:style>
  <w:style w:type="character" w:styleId="FollowedHyperlink">
    <w:name w:val="FollowedHyperlink"/>
    <w:basedOn w:val="DefaultParagraphFont"/>
    <w:semiHidden/>
    <w:unhideWhenUsed/>
    <w:rsid w:val="00EF34E5"/>
    <w:rPr>
      <w:color w:val="auto"/>
      <w:u w:val="single" w:color="00C000"/>
    </w:rPr>
  </w:style>
  <w:style w:type="paragraph" w:customStyle="1" w:styleId="IMSKeywordsTop">
    <w:name w:val="IMS Keywords Top"/>
    <w:basedOn w:val="IMSAbstractTop"/>
    <w:next w:val="IMSTitleBottom"/>
    <w:rsid w:val="00DE11B3"/>
    <w:pPr>
      <w:spacing w:after="320"/>
    </w:pPr>
  </w:style>
  <w:style w:type="paragraph" w:customStyle="1" w:styleId="IMSKeywordsBottom">
    <w:name w:val="IMS Keywords Bottom"/>
    <w:basedOn w:val="IMSKeywordsTop"/>
    <w:next w:val="IMSLabel"/>
    <w:rsid w:val="00DE11B3"/>
    <w:rPr>
      <w:lang w:val="sl-SI"/>
    </w:rPr>
  </w:style>
  <w:style w:type="character" w:styleId="Hyperlink">
    <w:name w:val="Hyperlink"/>
    <w:basedOn w:val="DefaultParagraphFont"/>
    <w:unhideWhenUsed/>
    <w:rsid w:val="00C104DC"/>
    <w:rPr>
      <w:color w:val="0000FF" w:themeColor="hyperlink"/>
      <w:u w:val="single"/>
    </w:rPr>
  </w:style>
  <w:style w:type="character" w:styleId="UnresolvedMention">
    <w:name w:val="Unresolved Mention"/>
    <w:basedOn w:val="DefaultParagraphFont"/>
    <w:uiPriority w:val="99"/>
    <w:semiHidden/>
    <w:unhideWhenUsed/>
    <w:rsid w:val="002C1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02730">
      <w:bodyDiv w:val="1"/>
      <w:marLeft w:val="0"/>
      <w:marRight w:val="0"/>
      <w:marTop w:val="0"/>
      <w:marBottom w:val="0"/>
      <w:divBdr>
        <w:top w:val="none" w:sz="0" w:space="0" w:color="auto"/>
        <w:left w:val="none" w:sz="0" w:space="0" w:color="auto"/>
        <w:bottom w:val="none" w:sz="0" w:space="0" w:color="auto"/>
        <w:right w:val="none" w:sz="0" w:space="0" w:color="auto"/>
      </w:divBdr>
      <w:divsChild>
        <w:div w:id="135661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biss.si" TargetMode="External"/><Relationship Id="rId2" Type="http://schemas.openxmlformats.org/officeDocument/2006/relationships/customXml" Target="../customXml/item1.xml"/><Relationship Id="rId16" Type="http://schemas.openxmlformats.org/officeDocument/2006/relationships/hyperlink" Target="http://peltiertech.com/WordPress/9-steps-to-simpler-chart-formatting/"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cbi.nlm.nih.gov/pubmed/"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ims.mf.uni-lj.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ms.mf.uni-lj.s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rjuv\Documents\FRI%20other\IMS\20.1\template%20&amp;%20fonts\old\IMSnavodila2015_1-2_PredlogaTemplate_PJ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juv\Documents\FRI%20other\IMS\20.1\template%20&amp;%20fonts\old\IMSnavodila2015_1-2_PredlogaTemplate_PJ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'Slika 1 - Figure 1'!$B$2</c:f>
          <c:strCache>
            <c:ptCount val="1"/>
            <c:pt idx="0">
              <c:v>No. of papers</c:v>
            </c:pt>
          </c:strCache>
        </c:strRef>
      </c:tx>
      <c:layout>
        <c:manualLayout>
          <c:xMode val="edge"/>
          <c:yMode val="edge"/>
          <c:x val="0.34705972222222226"/>
          <c:y val="1.4260257560462931E-2"/>
        </c:manualLayout>
      </c:layout>
      <c:overlay val="1"/>
      <c:txPr>
        <a:bodyPr/>
        <a:lstStyle/>
        <a:p>
          <a:pPr>
            <a:defRPr sz="1000">
              <a:latin typeface="Arial" panose="020B0604020202020204" pitchFamily="34" charset="0"/>
              <a:cs typeface="Arial" panose="020B0604020202020204" pitchFamily="34" charset="0"/>
            </a:defRPr>
          </a:pPr>
          <a:endParaRPr lang="sl-SI"/>
        </a:p>
      </c:txPr>
    </c:title>
    <c:autoTitleDeleted val="0"/>
    <c:plotArea>
      <c:layout>
        <c:manualLayout>
          <c:layoutTarget val="inner"/>
          <c:xMode val="edge"/>
          <c:yMode val="edge"/>
          <c:x val="8.545277777777778E-2"/>
          <c:y val="4.0106693675070484E-2"/>
          <c:w val="0.90877733892436452"/>
          <c:h val="0.82801006527155685"/>
        </c:manualLayout>
      </c:layout>
      <c:lineChart>
        <c:grouping val="standard"/>
        <c:varyColors val="0"/>
        <c:ser>
          <c:idx val="1"/>
          <c:order val="0"/>
          <c:tx>
            <c:strRef>
              <c:f>'Slika 1 - Figure 1'!$B$1</c:f>
              <c:strCache>
                <c:ptCount val="1"/>
                <c:pt idx="0">
                  <c:v>Število prispevkov</c:v>
                </c:pt>
              </c:strCache>
            </c:strRef>
          </c:tx>
          <c:spPr>
            <a:ln>
              <a:solidFill>
                <a:sysClr val="windowText" lastClr="000000"/>
              </a:solidFill>
            </a:ln>
          </c:spPr>
          <c:marker>
            <c:symbol val="none"/>
          </c:marker>
          <c:cat>
            <c:numRef>
              <c:f>'Slika 1 - Figure 1'!$A$3:$A$10</c:f>
              <c:numCache>
                <c:formatCode>General</c:formatCode>
                <c:ptCount val="8"/>
                <c:pt idx="0">
                  <c:v>2006</c:v>
                </c:pt>
                <c:pt idx="1">
                  <c:v>2007</c:v>
                </c:pt>
                <c:pt idx="2">
                  <c:v>2008</c:v>
                </c:pt>
                <c:pt idx="3">
                  <c:v>2009</c:v>
                </c:pt>
                <c:pt idx="4">
                  <c:v>2010</c:v>
                </c:pt>
                <c:pt idx="5">
                  <c:v>2011</c:v>
                </c:pt>
                <c:pt idx="6">
                  <c:v>2012</c:v>
                </c:pt>
                <c:pt idx="7">
                  <c:v>2013</c:v>
                </c:pt>
              </c:numCache>
            </c:numRef>
          </c:cat>
          <c:val>
            <c:numRef>
              <c:f>'Slika 1 - Figure 1'!$B$3:$B$10</c:f>
              <c:numCache>
                <c:formatCode>General</c:formatCode>
                <c:ptCount val="8"/>
                <c:pt idx="0">
                  <c:v>15</c:v>
                </c:pt>
                <c:pt idx="1">
                  <c:v>9</c:v>
                </c:pt>
                <c:pt idx="2">
                  <c:v>11</c:v>
                </c:pt>
                <c:pt idx="3">
                  <c:v>5</c:v>
                </c:pt>
                <c:pt idx="4">
                  <c:v>25</c:v>
                </c:pt>
                <c:pt idx="5">
                  <c:v>7</c:v>
                </c:pt>
                <c:pt idx="6">
                  <c:v>10</c:v>
                </c:pt>
                <c:pt idx="7">
                  <c:v>6</c:v>
                </c:pt>
              </c:numCache>
            </c:numRef>
          </c:val>
          <c:smooth val="0"/>
          <c:extLst>
            <c:ext xmlns:c16="http://schemas.microsoft.com/office/drawing/2014/chart" uri="{C3380CC4-5D6E-409C-BE32-E72D297353CC}">
              <c16:uniqueId val="{00000000-AB39-4C57-8498-B2D3CA6AC406}"/>
            </c:ext>
          </c:extLst>
        </c:ser>
        <c:dLbls>
          <c:showLegendKey val="0"/>
          <c:showVal val="0"/>
          <c:showCatName val="0"/>
          <c:showSerName val="0"/>
          <c:showPercent val="0"/>
          <c:showBubbleSize val="0"/>
        </c:dLbls>
        <c:smooth val="0"/>
        <c:axId val="153417216"/>
        <c:axId val="210537856"/>
      </c:lineChart>
      <c:catAx>
        <c:axId val="153417216"/>
        <c:scaling>
          <c:orientation val="minMax"/>
        </c:scaling>
        <c:delete val="0"/>
        <c:axPos val="b"/>
        <c:title>
          <c:tx>
            <c:strRef>
              <c:f>'Slika 1 - Figure 1'!$A$2</c:f>
              <c:strCache>
                <c:ptCount val="1"/>
                <c:pt idx="0">
                  <c:v>Year</c:v>
                </c:pt>
              </c:strCache>
            </c:strRef>
          </c:tx>
          <c:layout>
            <c:manualLayout>
              <c:xMode val="edge"/>
              <c:yMode val="edge"/>
              <c:x val="0.88489409722222223"/>
              <c:y val="0.76763920874659075"/>
            </c:manualLayout>
          </c:layout>
          <c:overlay val="0"/>
          <c:txPr>
            <a:bodyPr/>
            <a:lstStyle/>
            <a:p>
              <a:pPr algn="ctr">
                <a:defRPr/>
              </a:pPr>
              <a:endParaRPr lang="sl-SI"/>
            </a:p>
          </c:txPr>
        </c:title>
        <c:numFmt formatCode="General" sourceLinked="1"/>
        <c:majorTickMark val="none"/>
        <c:minorTickMark val="none"/>
        <c:tickLblPos val="nextTo"/>
        <c:spPr>
          <a:ln w="6350">
            <a:solidFill>
              <a:schemeClr val="tx1"/>
            </a:solidFill>
          </a:ln>
        </c:spPr>
        <c:crossAx val="210537856"/>
        <c:crosses val="autoZero"/>
        <c:auto val="1"/>
        <c:lblAlgn val="ctr"/>
        <c:lblOffset val="100"/>
        <c:noMultiLvlLbl val="0"/>
      </c:catAx>
      <c:valAx>
        <c:axId val="210537856"/>
        <c:scaling>
          <c:orientation val="minMax"/>
        </c:scaling>
        <c:delete val="0"/>
        <c:axPos val="l"/>
        <c:numFmt formatCode="General" sourceLinked="1"/>
        <c:majorTickMark val="out"/>
        <c:minorTickMark val="none"/>
        <c:tickLblPos val="nextTo"/>
        <c:spPr>
          <a:ln w="6350">
            <a:solidFill>
              <a:schemeClr val="tx1"/>
            </a:solidFill>
          </a:ln>
        </c:spPr>
        <c:crossAx val="153417216"/>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cs typeface="Arial" panose="020B0604020202020204" pitchFamily="34"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Proportion of research </a:t>
            </a:r>
            <a:br>
              <a:rPr lang="sl-SI" sz="1000">
                <a:latin typeface="Arial" panose="020B0604020202020204" pitchFamily="34" charset="0"/>
                <a:cs typeface="Arial" panose="020B0604020202020204" pitchFamily="34" charset="0"/>
              </a:rPr>
            </a:br>
            <a:r>
              <a:rPr lang="en-US" sz="1000">
                <a:latin typeface="Arial" panose="020B0604020202020204" pitchFamily="34" charset="0"/>
                <a:cs typeface="Arial" panose="020B0604020202020204" pitchFamily="34" charset="0"/>
              </a:rPr>
              <a:t>papers</a:t>
            </a:r>
          </a:p>
        </c:rich>
      </c:tx>
      <c:layout>
        <c:manualLayout>
          <c:xMode val="edge"/>
          <c:yMode val="edge"/>
          <c:x val="0.28458506944444445"/>
          <c:y val="1.4260249554367201E-2"/>
        </c:manualLayout>
      </c:layout>
      <c:overlay val="1"/>
    </c:title>
    <c:autoTitleDeleted val="0"/>
    <c:plotArea>
      <c:layout>
        <c:manualLayout>
          <c:layoutTarget val="inner"/>
          <c:xMode val="edge"/>
          <c:yMode val="edge"/>
          <c:x val="7.2849518810148728E-2"/>
          <c:y val="4.0106671158083848E-2"/>
          <c:w val="0.8517874480190698"/>
          <c:h val="0.82801016183137532"/>
        </c:manualLayout>
      </c:layout>
      <c:lineChart>
        <c:grouping val="standard"/>
        <c:varyColors val="0"/>
        <c:ser>
          <c:idx val="1"/>
          <c:order val="0"/>
          <c:tx>
            <c:strRef>
              <c:f>'Slika 1 - Figure 1'!$B$1</c:f>
              <c:strCache>
                <c:ptCount val="1"/>
                <c:pt idx="0">
                  <c:v>Število prispevkov</c:v>
                </c:pt>
              </c:strCache>
            </c:strRef>
          </c:tx>
          <c:spPr>
            <a:ln>
              <a:solidFill>
                <a:schemeClr val="tx1">
                  <a:lumMod val="50000"/>
                  <a:lumOff val="50000"/>
                </a:schemeClr>
              </a:solidFill>
            </a:ln>
          </c:spPr>
          <c:marker>
            <c:symbol val="none"/>
          </c:marker>
          <c:cat>
            <c:numRef>
              <c:f>'Slika 1 - Figure 1'!$A$3:$A$10</c:f>
              <c:numCache>
                <c:formatCode>General</c:formatCode>
                <c:ptCount val="8"/>
                <c:pt idx="0">
                  <c:v>2006</c:v>
                </c:pt>
                <c:pt idx="1">
                  <c:v>2007</c:v>
                </c:pt>
                <c:pt idx="2">
                  <c:v>2008</c:v>
                </c:pt>
                <c:pt idx="3">
                  <c:v>2009</c:v>
                </c:pt>
                <c:pt idx="4">
                  <c:v>2010</c:v>
                </c:pt>
                <c:pt idx="5">
                  <c:v>2011</c:v>
                </c:pt>
                <c:pt idx="6">
                  <c:v>2012</c:v>
                </c:pt>
                <c:pt idx="7">
                  <c:v>2013</c:v>
                </c:pt>
              </c:numCache>
            </c:numRef>
          </c:cat>
          <c:val>
            <c:numRef>
              <c:f>'Slika 1 - Figure 1'!$C$3:$C$10</c:f>
              <c:numCache>
                <c:formatCode>0%</c:formatCode>
                <c:ptCount val="8"/>
                <c:pt idx="0">
                  <c:v>0.93333333333333335</c:v>
                </c:pt>
                <c:pt idx="1">
                  <c:v>0.88888888888888884</c:v>
                </c:pt>
                <c:pt idx="2">
                  <c:v>0.36363636363636365</c:v>
                </c:pt>
                <c:pt idx="3">
                  <c:v>0.4</c:v>
                </c:pt>
                <c:pt idx="4">
                  <c:v>0.36</c:v>
                </c:pt>
                <c:pt idx="5">
                  <c:v>0.8571428571428571</c:v>
                </c:pt>
                <c:pt idx="6">
                  <c:v>0.9</c:v>
                </c:pt>
                <c:pt idx="7">
                  <c:v>0.66666666666666663</c:v>
                </c:pt>
              </c:numCache>
            </c:numRef>
          </c:val>
          <c:smooth val="0"/>
          <c:extLst>
            <c:ext xmlns:c16="http://schemas.microsoft.com/office/drawing/2014/chart" uri="{C3380CC4-5D6E-409C-BE32-E72D297353CC}">
              <c16:uniqueId val="{00000000-F50A-4213-AD19-2C1CA9972BDA}"/>
            </c:ext>
          </c:extLst>
        </c:ser>
        <c:dLbls>
          <c:showLegendKey val="0"/>
          <c:showVal val="0"/>
          <c:showCatName val="0"/>
          <c:showSerName val="0"/>
          <c:showPercent val="0"/>
          <c:showBubbleSize val="0"/>
        </c:dLbls>
        <c:smooth val="0"/>
        <c:axId val="252223872"/>
        <c:axId val="34125312"/>
      </c:lineChart>
      <c:catAx>
        <c:axId val="252223872"/>
        <c:scaling>
          <c:orientation val="minMax"/>
        </c:scaling>
        <c:delete val="0"/>
        <c:axPos val="b"/>
        <c:title>
          <c:tx>
            <c:strRef>
              <c:f>'Slika 1 - Figure 1'!$A$2</c:f>
              <c:strCache>
                <c:ptCount val="1"/>
                <c:pt idx="0">
                  <c:v>Year</c:v>
                </c:pt>
              </c:strCache>
            </c:strRef>
          </c:tx>
          <c:layout>
            <c:manualLayout>
              <c:xMode val="edge"/>
              <c:yMode val="edge"/>
              <c:x val="0.88586527777777779"/>
              <c:y val="0.76763933920024718"/>
            </c:manualLayout>
          </c:layout>
          <c:overlay val="0"/>
          <c:txPr>
            <a:bodyPr/>
            <a:lstStyle/>
            <a:p>
              <a:pPr algn="ctr">
                <a:defRPr/>
              </a:pPr>
              <a:endParaRPr lang="sl-SI"/>
            </a:p>
          </c:txPr>
        </c:title>
        <c:numFmt formatCode="General" sourceLinked="1"/>
        <c:majorTickMark val="none"/>
        <c:minorTickMark val="none"/>
        <c:tickLblPos val="nextTo"/>
        <c:spPr>
          <a:ln w="6350">
            <a:solidFill>
              <a:schemeClr val="tx1"/>
            </a:solidFill>
          </a:ln>
        </c:spPr>
        <c:crossAx val="34125312"/>
        <c:crosses val="autoZero"/>
        <c:auto val="1"/>
        <c:lblAlgn val="ctr"/>
        <c:lblOffset val="100"/>
        <c:noMultiLvlLbl val="0"/>
      </c:catAx>
      <c:valAx>
        <c:axId val="34125312"/>
        <c:scaling>
          <c:orientation val="minMax"/>
        </c:scaling>
        <c:delete val="0"/>
        <c:axPos val="l"/>
        <c:numFmt formatCode="0%" sourceLinked="1"/>
        <c:majorTickMark val="out"/>
        <c:minorTickMark val="none"/>
        <c:tickLblPos val="nextTo"/>
        <c:spPr>
          <a:ln w="6350">
            <a:solidFill>
              <a:schemeClr val="tx1"/>
            </a:solidFill>
          </a:ln>
        </c:spPr>
        <c:crossAx val="252223872"/>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cs typeface="Arial" panose="020B0604020202020204" pitchFamily="34" charset="0"/>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50000"/>
          </a:schemeClr>
        </a:solidFill>
        <a:ln>
          <a:noFill/>
        </a:ln>
        <a:effectLst/>
      </a:spPr>
      <a:bodyPr rtlCol="0" anchor="ctr"/>
      <a:lstStyle/>
      <a:style>
        <a:lnRef idx="1">
          <a:schemeClr val="dk1"/>
        </a:lnRef>
        <a:fillRef idx="2">
          <a:schemeClr val="dk1"/>
        </a:fillRef>
        <a:effectRef idx="1">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D0AE8-E327-44F8-A170-C6E4A33B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3204</Words>
  <Characters>18265</Characters>
  <Application>Microsoft Office Word</Application>
  <DocSecurity>0</DocSecurity>
  <Lines>152</Lines>
  <Paragraphs>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Navodila avtorjem prispevkov za časopis Informatica Medica Slovenica</vt:lpstr>
      <vt:lpstr>Navodila avtorjem prispevkov za časopis Informatica Medica Slovenica</vt:lpstr>
    </vt:vector>
  </TitlesOfParts>
  <Company/>
  <LinksUpToDate>false</LinksUpToDate>
  <CharactersWithSpaces>21427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avtorjem prispevkov za časopis Informatica Medica Slovenica</dc:title>
  <dc:subject/>
  <dc:creator>Gaj Vidmar;Peter Juvan</dc:creator>
  <cp:keywords/>
  <dc:description/>
  <cp:lastModifiedBy>Peter Juvan</cp:lastModifiedBy>
  <cp:revision>29</cp:revision>
  <cp:lastPrinted>2016-03-29T16:29:00Z</cp:lastPrinted>
  <dcterms:created xsi:type="dcterms:W3CDTF">2019-02-26T14:52:00Z</dcterms:created>
  <dcterms:modified xsi:type="dcterms:W3CDTF">2026-02-28T08:23:00Z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VolumeNumber">
    <vt:lpwstr>2026; 31(1-2)</vt:lpwstr>
  </property>
</Properties>
</file>